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1E23" w14:textId="77777777" w:rsidR="001373F3" w:rsidRDefault="001373F3">
      <w:pPr>
        <w:pBdr>
          <w:top w:val="nil"/>
          <w:left w:val="nil"/>
          <w:bottom w:val="nil"/>
          <w:right w:val="nil"/>
          <w:between w:val="nil"/>
        </w:pBdr>
        <w:spacing w:after="0" w:line="240" w:lineRule="auto"/>
        <w:ind w:left="0"/>
        <w:rPr>
          <w:rFonts w:ascii="Arial" w:eastAsia="Arial" w:hAnsi="Arial" w:cs="Arial"/>
          <w:b/>
          <w:color w:val="000000"/>
          <w:sz w:val="24"/>
          <w:szCs w:val="24"/>
          <w:u w:val="single"/>
        </w:rPr>
      </w:pPr>
    </w:p>
    <w:p w14:paraId="7E47F4A9" w14:textId="77777777" w:rsidR="001373F3" w:rsidRDefault="001373F3">
      <w:pPr>
        <w:pBdr>
          <w:top w:val="nil"/>
          <w:left w:val="nil"/>
          <w:bottom w:val="nil"/>
          <w:right w:val="nil"/>
          <w:between w:val="nil"/>
        </w:pBdr>
        <w:spacing w:after="0" w:line="240" w:lineRule="auto"/>
        <w:ind w:left="0"/>
        <w:rPr>
          <w:rFonts w:ascii="Arial" w:eastAsia="Arial" w:hAnsi="Arial" w:cs="Arial"/>
          <w:b/>
          <w:color w:val="000000"/>
          <w:sz w:val="24"/>
          <w:szCs w:val="24"/>
          <w:u w:val="single"/>
        </w:rPr>
      </w:pPr>
    </w:p>
    <w:p w14:paraId="2981F055" w14:textId="77777777" w:rsidR="001373F3" w:rsidRDefault="001373F3">
      <w:pPr>
        <w:pBdr>
          <w:top w:val="nil"/>
          <w:left w:val="nil"/>
          <w:bottom w:val="nil"/>
          <w:right w:val="nil"/>
          <w:between w:val="nil"/>
        </w:pBdr>
        <w:spacing w:after="0" w:line="240" w:lineRule="auto"/>
        <w:ind w:left="0"/>
        <w:rPr>
          <w:rFonts w:ascii="Arial" w:eastAsia="Arial" w:hAnsi="Arial" w:cs="Arial"/>
          <w:b/>
          <w:color w:val="000000"/>
          <w:sz w:val="24"/>
          <w:szCs w:val="24"/>
          <w:u w:val="single"/>
        </w:rPr>
      </w:pPr>
    </w:p>
    <w:p w14:paraId="78EDA6F2" w14:textId="77777777" w:rsidR="001373F3" w:rsidRDefault="001373F3">
      <w:pPr>
        <w:pBdr>
          <w:top w:val="nil"/>
          <w:left w:val="nil"/>
          <w:bottom w:val="nil"/>
          <w:right w:val="nil"/>
          <w:between w:val="nil"/>
        </w:pBdr>
        <w:spacing w:after="0" w:line="240" w:lineRule="auto"/>
        <w:ind w:left="0"/>
        <w:rPr>
          <w:rFonts w:ascii="Arial" w:eastAsia="Arial" w:hAnsi="Arial" w:cs="Arial"/>
          <w:b/>
          <w:color w:val="000000"/>
          <w:sz w:val="24"/>
          <w:szCs w:val="24"/>
          <w:u w:val="single"/>
        </w:rPr>
      </w:pPr>
    </w:p>
    <w:p w14:paraId="502A8959" w14:textId="77777777" w:rsidR="001373F3" w:rsidRDefault="001373F3">
      <w:pPr>
        <w:pBdr>
          <w:top w:val="nil"/>
          <w:left w:val="nil"/>
          <w:bottom w:val="nil"/>
          <w:right w:val="nil"/>
          <w:between w:val="nil"/>
        </w:pBdr>
        <w:spacing w:after="0" w:line="240" w:lineRule="auto"/>
        <w:ind w:left="0"/>
        <w:rPr>
          <w:rFonts w:ascii="Arial" w:eastAsia="Arial" w:hAnsi="Arial" w:cs="Arial"/>
          <w:b/>
          <w:color w:val="000000"/>
          <w:sz w:val="24"/>
          <w:szCs w:val="24"/>
          <w:u w:val="single"/>
        </w:rPr>
      </w:pPr>
    </w:p>
    <w:p w14:paraId="0AE409DB" w14:textId="77777777" w:rsidR="001373F3" w:rsidRDefault="001373F3">
      <w:pPr>
        <w:pBdr>
          <w:top w:val="nil"/>
          <w:left w:val="nil"/>
          <w:bottom w:val="nil"/>
          <w:right w:val="nil"/>
          <w:between w:val="nil"/>
        </w:pBdr>
        <w:spacing w:after="0" w:line="240" w:lineRule="auto"/>
        <w:ind w:left="0"/>
        <w:rPr>
          <w:rFonts w:ascii="Arial" w:eastAsia="Arial" w:hAnsi="Arial" w:cs="Arial"/>
          <w:b/>
          <w:color w:val="000000"/>
          <w:sz w:val="24"/>
          <w:szCs w:val="24"/>
          <w:u w:val="single"/>
        </w:rPr>
      </w:pPr>
    </w:p>
    <w:p w14:paraId="695AC6F6" w14:textId="77777777" w:rsidR="001373F3" w:rsidRDefault="001373F3">
      <w:pPr>
        <w:pBdr>
          <w:top w:val="nil"/>
          <w:left w:val="nil"/>
          <w:bottom w:val="nil"/>
          <w:right w:val="nil"/>
          <w:between w:val="nil"/>
        </w:pBdr>
        <w:spacing w:after="0" w:line="240" w:lineRule="auto"/>
        <w:ind w:left="0"/>
        <w:rPr>
          <w:rFonts w:ascii="Arial" w:eastAsia="Arial" w:hAnsi="Arial" w:cs="Arial"/>
          <w:b/>
          <w:color w:val="000000"/>
          <w:sz w:val="24"/>
          <w:szCs w:val="24"/>
          <w:u w:val="single"/>
        </w:rPr>
      </w:pPr>
    </w:p>
    <w:p w14:paraId="5A8FB23E" w14:textId="77777777" w:rsidR="001373F3" w:rsidRDefault="009A68BE">
      <w:pPr>
        <w:tabs>
          <w:tab w:val="center" w:pos="5400"/>
        </w:tabs>
        <w:ind w:firstLine="360"/>
        <w:jc w:val="center"/>
        <w:rPr>
          <w:b/>
          <w:sz w:val="36"/>
          <w:szCs w:val="36"/>
        </w:rPr>
      </w:pPr>
      <w:r>
        <w:rPr>
          <w:b/>
          <w:sz w:val="48"/>
          <w:szCs w:val="48"/>
        </w:rPr>
        <w:t>INDUSTRY APPLICATIONS SOCIETY</w:t>
      </w:r>
    </w:p>
    <w:p w14:paraId="55B5DD6C" w14:textId="77777777" w:rsidR="001373F3" w:rsidRDefault="001373F3">
      <w:pPr>
        <w:spacing w:before="60" w:after="0" w:line="240" w:lineRule="auto"/>
        <w:ind w:left="0"/>
        <w:jc w:val="both"/>
        <w:rPr>
          <w:rFonts w:ascii="Arial" w:eastAsia="Arial" w:hAnsi="Arial" w:cs="Arial"/>
          <w:color w:val="000000"/>
          <w:sz w:val="24"/>
          <w:szCs w:val="24"/>
          <w:u w:val="single"/>
        </w:rPr>
      </w:pPr>
    </w:p>
    <w:p w14:paraId="3CFC5D77" w14:textId="77777777" w:rsidR="001373F3" w:rsidRDefault="009A68BE">
      <w:pPr>
        <w:ind w:firstLine="360"/>
        <w:jc w:val="center"/>
        <w:rPr>
          <w:b/>
          <w:color w:val="0000FF"/>
          <w:sz w:val="48"/>
          <w:szCs w:val="48"/>
        </w:rPr>
      </w:pPr>
      <w:r>
        <w:rPr>
          <w:b/>
          <w:color w:val="0000FF"/>
          <w:sz w:val="48"/>
          <w:szCs w:val="48"/>
        </w:rPr>
        <w:t>PULP &amp; PAPER INDUSTRY COMMITTEE</w:t>
      </w:r>
    </w:p>
    <w:p w14:paraId="389A60EB" w14:textId="77777777" w:rsidR="001373F3" w:rsidRDefault="009A68BE">
      <w:pPr>
        <w:spacing w:line="360" w:lineRule="auto"/>
        <w:ind w:firstLine="360"/>
        <w:jc w:val="center"/>
        <w:rPr>
          <w:b/>
          <w:sz w:val="48"/>
          <w:szCs w:val="48"/>
        </w:rPr>
      </w:pPr>
      <w:r>
        <w:rPr>
          <w:b/>
          <w:sz w:val="48"/>
          <w:szCs w:val="48"/>
        </w:rPr>
        <w:t>MINUTES</w:t>
      </w:r>
    </w:p>
    <w:p w14:paraId="1584E42D" w14:textId="77777777" w:rsidR="001373F3" w:rsidRDefault="009A68BE">
      <w:pPr>
        <w:spacing w:line="360" w:lineRule="auto"/>
        <w:ind w:firstLine="360"/>
        <w:jc w:val="center"/>
        <w:rPr>
          <w:b/>
          <w:sz w:val="48"/>
          <w:szCs w:val="48"/>
        </w:rPr>
      </w:pPr>
      <w:r>
        <w:rPr>
          <w:b/>
          <w:sz w:val="48"/>
          <w:szCs w:val="48"/>
        </w:rPr>
        <w:t>of the</w:t>
      </w:r>
    </w:p>
    <w:p w14:paraId="26324CCB" w14:textId="77777777" w:rsidR="001373F3" w:rsidRDefault="009A68BE">
      <w:pPr>
        <w:spacing w:before="240" w:after="240" w:line="360" w:lineRule="auto"/>
        <w:ind w:firstLine="360"/>
        <w:jc w:val="center"/>
        <w:rPr>
          <w:b/>
          <w:sz w:val="48"/>
          <w:szCs w:val="48"/>
        </w:rPr>
      </w:pPr>
      <w:r>
        <w:rPr>
          <w:b/>
          <w:sz w:val="48"/>
          <w:szCs w:val="48"/>
        </w:rPr>
        <w:t>GENERAL COMMITTEE</w:t>
      </w:r>
    </w:p>
    <w:p w14:paraId="72B8D54B" w14:textId="77777777" w:rsidR="001373F3" w:rsidRDefault="009A68BE">
      <w:pPr>
        <w:spacing w:before="240" w:after="240" w:line="360" w:lineRule="auto"/>
        <w:ind w:firstLine="360"/>
        <w:jc w:val="center"/>
        <w:rPr>
          <w:b/>
          <w:sz w:val="48"/>
          <w:szCs w:val="48"/>
        </w:rPr>
      </w:pPr>
      <w:r>
        <w:rPr>
          <w:b/>
          <w:sz w:val="48"/>
          <w:szCs w:val="48"/>
        </w:rPr>
        <w:t>MEETING</w:t>
      </w:r>
    </w:p>
    <w:p w14:paraId="37DB9E60" w14:textId="77777777" w:rsidR="001373F3" w:rsidRDefault="001373F3">
      <w:pPr>
        <w:ind w:left="720"/>
        <w:jc w:val="center"/>
      </w:pPr>
    </w:p>
    <w:p w14:paraId="7F5793BA" w14:textId="77777777" w:rsidR="001373F3" w:rsidRDefault="001373F3">
      <w:pPr>
        <w:ind w:firstLine="360"/>
        <w:jc w:val="center"/>
      </w:pPr>
    </w:p>
    <w:p w14:paraId="5DCB3204" w14:textId="77777777" w:rsidR="001373F3" w:rsidRDefault="001373F3">
      <w:pPr>
        <w:ind w:firstLine="360"/>
        <w:jc w:val="center"/>
      </w:pPr>
    </w:p>
    <w:p w14:paraId="574AAF93" w14:textId="77777777" w:rsidR="001373F3" w:rsidRDefault="001373F3">
      <w:pPr>
        <w:ind w:firstLine="360"/>
        <w:jc w:val="center"/>
      </w:pPr>
    </w:p>
    <w:p w14:paraId="673E785C" w14:textId="77777777" w:rsidR="001373F3" w:rsidRDefault="009A68BE">
      <w:pPr>
        <w:ind w:firstLine="360"/>
        <w:jc w:val="center"/>
        <w:rPr>
          <w:b/>
        </w:rPr>
      </w:pPr>
      <w:r>
        <w:rPr>
          <w:b/>
        </w:rPr>
        <w:t>2023 PPIC GENERAL COMMITTEE MEETING</w:t>
      </w:r>
    </w:p>
    <w:p w14:paraId="629C5915" w14:textId="77777777" w:rsidR="001373F3" w:rsidRDefault="009A68BE">
      <w:pPr>
        <w:ind w:firstLine="360"/>
        <w:jc w:val="center"/>
        <w:rPr>
          <w:b/>
        </w:rPr>
      </w:pPr>
      <w:r>
        <w:rPr>
          <w:b/>
        </w:rPr>
        <w:t>Spokane, WA</w:t>
      </w:r>
    </w:p>
    <w:p w14:paraId="2312578B" w14:textId="4B9EF5C3" w:rsidR="001373F3" w:rsidRDefault="009A68BE">
      <w:pPr>
        <w:spacing w:after="0" w:line="240" w:lineRule="auto"/>
        <w:ind w:left="0"/>
        <w:jc w:val="center"/>
        <w:rPr>
          <w:rFonts w:ascii="Arial" w:eastAsia="Arial" w:hAnsi="Arial" w:cs="Arial"/>
          <w:b/>
          <w:sz w:val="24"/>
          <w:szCs w:val="24"/>
        </w:rPr>
      </w:pPr>
      <w:r>
        <w:rPr>
          <w:rFonts w:ascii="Arial" w:eastAsia="Arial" w:hAnsi="Arial" w:cs="Arial"/>
          <w:b/>
          <w:sz w:val="24"/>
          <w:szCs w:val="24"/>
        </w:rPr>
        <w:t>June 1</w:t>
      </w:r>
      <w:r w:rsidR="00DE4B7F">
        <w:rPr>
          <w:rFonts w:ascii="Arial" w:eastAsia="Arial" w:hAnsi="Arial" w:cs="Arial"/>
          <w:b/>
          <w:sz w:val="24"/>
          <w:szCs w:val="24"/>
        </w:rPr>
        <w:t>3</w:t>
      </w:r>
      <w:r>
        <w:rPr>
          <w:rFonts w:ascii="Arial" w:eastAsia="Arial" w:hAnsi="Arial" w:cs="Arial"/>
          <w:b/>
          <w:sz w:val="24"/>
          <w:szCs w:val="24"/>
        </w:rPr>
        <w:t>, 2023</w:t>
      </w:r>
    </w:p>
    <w:p w14:paraId="11B52BF7" w14:textId="77777777" w:rsidR="001373F3" w:rsidRDefault="001373F3">
      <w:pPr>
        <w:pBdr>
          <w:top w:val="nil"/>
          <w:left w:val="nil"/>
          <w:bottom w:val="nil"/>
          <w:right w:val="nil"/>
          <w:between w:val="nil"/>
        </w:pBdr>
        <w:spacing w:after="0" w:line="240" w:lineRule="auto"/>
        <w:ind w:left="0"/>
        <w:jc w:val="center"/>
        <w:rPr>
          <w:rFonts w:ascii="Arial" w:eastAsia="Arial" w:hAnsi="Arial" w:cs="Arial"/>
          <w:b/>
          <w:color w:val="000000"/>
          <w:sz w:val="24"/>
          <w:szCs w:val="24"/>
        </w:rPr>
      </w:pPr>
    </w:p>
    <w:p w14:paraId="6E646C9B" w14:textId="77777777" w:rsidR="001373F3" w:rsidRDefault="001373F3">
      <w:pPr>
        <w:pBdr>
          <w:top w:val="nil"/>
          <w:left w:val="nil"/>
          <w:bottom w:val="nil"/>
          <w:right w:val="nil"/>
          <w:between w:val="nil"/>
        </w:pBdr>
        <w:spacing w:after="0" w:line="240" w:lineRule="auto"/>
        <w:ind w:left="0"/>
        <w:jc w:val="center"/>
        <w:rPr>
          <w:rFonts w:ascii="Arial" w:eastAsia="Arial" w:hAnsi="Arial" w:cs="Arial"/>
          <w:b/>
          <w:color w:val="000000"/>
          <w:sz w:val="24"/>
          <w:szCs w:val="24"/>
        </w:rPr>
      </w:pPr>
    </w:p>
    <w:p w14:paraId="1DA77A42" w14:textId="77777777" w:rsidR="001373F3" w:rsidRDefault="001373F3">
      <w:pPr>
        <w:pBdr>
          <w:top w:val="nil"/>
          <w:left w:val="nil"/>
          <w:bottom w:val="nil"/>
          <w:right w:val="nil"/>
          <w:between w:val="nil"/>
        </w:pBdr>
        <w:spacing w:after="0" w:line="240" w:lineRule="auto"/>
        <w:ind w:left="0"/>
        <w:jc w:val="center"/>
        <w:rPr>
          <w:rFonts w:ascii="Arial" w:eastAsia="Arial" w:hAnsi="Arial" w:cs="Arial"/>
          <w:b/>
          <w:color w:val="000000"/>
          <w:sz w:val="24"/>
          <w:szCs w:val="24"/>
        </w:rPr>
      </w:pPr>
    </w:p>
    <w:p w14:paraId="3D0A0ADF" w14:textId="77777777" w:rsidR="001373F3" w:rsidRDefault="009A68BE">
      <w:pPr>
        <w:ind w:left="0"/>
        <w:jc w:val="center"/>
        <w:rPr>
          <w:b/>
          <w:sz w:val="24"/>
          <w:szCs w:val="24"/>
          <w:u w:val="single"/>
        </w:rPr>
      </w:pPr>
      <w:r>
        <w:rPr>
          <w:b/>
          <w:i/>
        </w:rPr>
        <w:t>Minutes recorded by Emily Held, PPIC Secretary and Treasurer</w:t>
      </w:r>
      <w:r>
        <w:br w:type="page"/>
      </w:r>
    </w:p>
    <w:p w14:paraId="454FDF22" w14:textId="77777777" w:rsidR="001373F3" w:rsidRDefault="009A68BE">
      <w:pPr>
        <w:keepNext/>
        <w:keepLines/>
        <w:pBdr>
          <w:top w:val="nil"/>
          <w:left w:val="nil"/>
          <w:bottom w:val="nil"/>
          <w:right w:val="nil"/>
          <w:between w:val="nil"/>
        </w:pBdr>
        <w:spacing w:before="240" w:after="0"/>
        <w:ind w:left="450" w:hanging="360"/>
        <w:rPr>
          <w:b/>
          <w:color w:val="000000"/>
          <w:sz w:val="32"/>
          <w:szCs w:val="32"/>
          <w:u w:val="single"/>
        </w:rPr>
      </w:pPr>
      <w:r>
        <w:rPr>
          <w:b/>
          <w:color w:val="000000"/>
          <w:sz w:val="32"/>
          <w:szCs w:val="32"/>
          <w:u w:val="single"/>
        </w:rPr>
        <w:lastRenderedPageBreak/>
        <w:t>Contents</w:t>
      </w:r>
    </w:p>
    <w:sdt>
      <w:sdtPr>
        <w:id w:val="-1690286132"/>
        <w:docPartObj>
          <w:docPartGallery w:val="Table of Contents"/>
          <w:docPartUnique/>
        </w:docPartObj>
      </w:sdtPr>
      <w:sdtEndPr/>
      <w:sdtContent>
        <w:p w14:paraId="242FF831" w14:textId="77777777" w:rsidR="001373F3" w:rsidRDefault="009A68BE">
          <w:pPr>
            <w:widowControl w:val="0"/>
            <w:tabs>
              <w:tab w:val="right" w:pos="12000"/>
            </w:tabs>
            <w:spacing w:before="60" w:after="0" w:line="240" w:lineRule="auto"/>
            <w:ind w:left="0"/>
            <w:rPr>
              <w:rFonts w:ascii="Arial" w:eastAsia="Arial" w:hAnsi="Arial" w:cs="Arial"/>
              <w:b/>
              <w:color w:val="000000"/>
            </w:rPr>
          </w:pPr>
          <w:r>
            <w:fldChar w:fldCharType="begin"/>
          </w:r>
          <w:r>
            <w:instrText xml:space="preserve"> TOC \h \u \z \t "Heading 1,1,Heading 2,2,"</w:instrText>
          </w:r>
          <w:r>
            <w:fldChar w:fldCharType="separate"/>
          </w:r>
          <w:hyperlink w:anchor="_heading=h.gjdgxs">
            <w:r>
              <w:rPr>
                <w:color w:val="000000"/>
              </w:rPr>
              <w:t>1) WELCOME AND INTRODUCTIONS – MARK ZAWADZKI</w:t>
            </w:r>
            <w:r>
              <w:rPr>
                <w:color w:val="000000"/>
              </w:rPr>
              <w:tab/>
              <w:t>3</w:t>
            </w:r>
          </w:hyperlink>
        </w:p>
        <w:p w14:paraId="5F51254C"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30j0zll">
            <w:r>
              <w:rPr>
                <w:color w:val="000000"/>
              </w:rPr>
              <w:t>2) ANTI-TRUST ANNOUNCEMENT – MARK ZAWADZKI</w:t>
            </w:r>
            <w:r>
              <w:rPr>
                <w:color w:val="000000"/>
              </w:rPr>
              <w:tab/>
              <w:t>4</w:t>
            </w:r>
          </w:hyperlink>
        </w:p>
        <w:p w14:paraId="4710C8F9"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1fob9te">
            <w:r>
              <w:rPr>
                <w:color w:val="000000"/>
              </w:rPr>
              <w:t>3) REVIEW OF 2022 INTERIM GENERAL COMMITTEE MEETING MINUTES – EMILY HELD</w:t>
            </w:r>
            <w:r>
              <w:rPr>
                <w:color w:val="000000"/>
              </w:rPr>
              <w:tab/>
              <w:t>4</w:t>
            </w:r>
          </w:hyperlink>
        </w:p>
        <w:p w14:paraId="69FAD5AA"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3znysh7">
            <w:r>
              <w:rPr>
                <w:color w:val="000000"/>
              </w:rPr>
              <w:t>4) EXECUTIVE CO</w:t>
            </w:r>
            <w:r>
              <w:rPr>
                <w:color w:val="000000"/>
              </w:rPr>
              <w:t>MMITTEE INTERIM MEETING REPORT – EMILY HELD</w:t>
            </w:r>
            <w:r>
              <w:rPr>
                <w:color w:val="000000"/>
              </w:rPr>
              <w:tab/>
              <w:t>4</w:t>
            </w:r>
          </w:hyperlink>
        </w:p>
        <w:p w14:paraId="56E3D976"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2et92p0">
            <w:r>
              <w:rPr>
                <w:color w:val="000000"/>
              </w:rPr>
              <w:t>5) STANDING COMMITTEE REPORTS</w:t>
            </w:r>
            <w:r>
              <w:rPr>
                <w:color w:val="000000"/>
              </w:rPr>
              <w:tab/>
              <w:t>4</w:t>
            </w:r>
          </w:hyperlink>
        </w:p>
        <w:p w14:paraId="7E1A639F"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tyjcwt">
            <w:r>
              <w:rPr>
                <w:color w:val="000000"/>
              </w:rPr>
              <w:t>a) Membership Update – Roly Roberge</w:t>
            </w:r>
            <w:r>
              <w:rPr>
                <w:color w:val="000000"/>
              </w:rPr>
              <w:tab/>
              <w:t>4</w:t>
            </w:r>
          </w:hyperlink>
        </w:p>
        <w:p w14:paraId="556CD035"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3dy6vkm">
            <w:r>
              <w:rPr>
                <w:color w:val="000000"/>
              </w:rPr>
              <w:t>b) Conference Cont</w:t>
            </w:r>
            <w:r>
              <w:rPr>
                <w:color w:val="000000"/>
              </w:rPr>
              <w:t>act Update – Roly Roberge</w:t>
            </w:r>
            <w:r>
              <w:rPr>
                <w:color w:val="000000"/>
              </w:rPr>
              <w:tab/>
              <w:t>4</w:t>
            </w:r>
          </w:hyperlink>
        </w:p>
        <w:p w14:paraId="4A7C6E6D"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1t3h5sf">
            <w:r>
              <w:rPr>
                <w:color w:val="000000"/>
              </w:rPr>
              <w:t>c) Fellows Nominations – John Kay</w:t>
            </w:r>
            <w:r>
              <w:rPr>
                <w:color w:val="000000"/>
              </w:rPr>
              <w:tab/>
              <w:t>4</w:t>
            </w:r>
          </w:hyperlink>
        </w:p>
        <w:p w14:paraId="22A51807"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4d34og8">
            <w:r>
              <w:rPr>
                <w:color w:val="000000"/>
              </w:rPr>
              <w:t>d) Paper Awards, Magazine, and Transaction Submittals – Nehad El-Sherif</w:t>
            </w:r>
            <w:r>
              <w:rPr>
                <w:color w:val="000000"/>
              </w:rPr>
              <w:tab/>
              <w:t>5</w:t>
            </w:r>
          </w:hyperlink>
        </w:p>
        <w:p w14:paraId="32978283"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2s8eyo1">
            <w:r>
              <w:rPr>
                <w:color w:val="000000"/>
              </w:rPr>
              <w:t>e) Publicity Update – Rich Turner</w:t>
            </w:r>
            <w:r>
              <w:rPr>
                <w:color w:val="000000"/>
              </w:rPr>
              <w:tab/>
              <w:t>5</w:t>
            </w:r>
          </w:hyperlink>
        </w:p>
        <w:p w14:paraId="79769761"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17dp8vu">
            <w:r>
              <w:rPr>
                <w:color w:val="000000"/>
              </w:rPr>
              <w:t>f) PPIC Awards and Nominations – Todd Legette</w:t>
            </w:r>
            <w:r>
              <w:rPr>
                <w:color w:val="000000"/>
              </w:rPr>
              <w:tab/>
              <w:t>5</w:t>
            </w:r>
          </w:hyperlink>
        </w:p>
        <w:p w14:paraId="559A627E"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3rdcrjn">
            <w:r>
              <w:rPr>
                <w:color w:val="000000"/>
              </w:rPr>
              <w:t>g) Webmaster – Mark Pollack</w:t>
            </w:r>
            <w:r>
              <w:rPr>
                <w:color w:val="000000"/>
              </w:rPr>
              <w:tab/>
              <w:t>5</w:t>
            </w:r>
          </w:hyperlink>
        </w:p>
        <w:p w14:paraId="1EC1582A"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26in1rg">
            <w:r>
              <w:rPr>
                <w:color w:val="000000"/>
              </w:rPr>
              <w:t>6) LIAISON REPORTS</w:t>
            </w:r>
            <w:r>
              <w:rPr>
                <w:color w:val="000000"/>
              </w:rPr>
              <w:tab/>
              <w:t>5</w:t>
            </w:r>
          </w:hyperlink>
        </w:p>
        <w:p w14:paraId="7A5FF54F"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lnxbz9">
            <w:r>
              <w:rPr>
                <w:color w:val="000000"/>
              </w:rPr>
              <w:t>a) IEEE-IAS Executive Committee Update – Dave Durocher</w:t>
            </w:r>
            <w:r>
              <w:rPr>
                <w:color w:val="000000"/>
              </w:rPr>
              <w:tab/>
              <w:t>5</w:t>
            </w:r>
          </w:hyperlink>
        </w:p>
        <w:p w14:paraId="4E52BE6D"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35nkun2">
            <w:r>
              <w:rPr>
                <w:color w:val="000000"/>
              </w:rPr>
              <w:t>b) Electrical Safety Workshop Update – Greg Drewiske</w:t>
            </w:r>
            <w:r>
              <w:rPr>
                <w:color w:val="000000"/>
              </w:rPr>
              <w:tab/>
              <w:t>5</w:t>
            </w:r>
          </w:hyperlink>
        </w:p>
        <w:p w14:paraId="576036A2"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44sinio">
            <w:r>
              <w:rPr>
                <w:color w:val="000000"/>
              </w:rPr>
              <w:t>7) OPERATING SUBCOMMITTEE REPORTS</w:t>
            </w:r>
            <w:r>
              <w:rPr>
                <w:color w:val="000000"/>
              </w:rPr>
              <w:tab/>
              <w:t>5</w:t>
            </w:r>
          </w:hyperlink>
        </w:p>
        <w:p w14:paraId="211CD94B"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2jxsxqh">
            <w:r>
              <w:rPr>
                <w:color w:val="000000"/>
              </w:rPr>
              <w:t>a) PCEMC – Process Control, Engineering, Maintenance, Construction Subcommittee – Dave Durocher</w:t>
            </w:r>
            <w:r>
              <w:rPr>
                <w:color w:val="000000"/>
              </w:rPr>
              <w:tab/>
              <w:t>5</w:t>
            </w:r>
          </w:hyperlink>
        </w:p>
        <w:p w14:paraId="6AC8D00F"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z337ya">
            <w:r>
              <w:rPr>
                <w:color w:val="000000"/>
              </w:rPr>
              <w:t>b) DCS – Drives and Control Systems Subcommittee – Duncan Rhodes</w:t>
            </w:r>
            <w:r>
              <w:rPr>
                <w:color w:val="000000"/>
              </w:rPr>
              <w:tab/>
              <w:t>6</w:t>
            </w:r>
          </w:hyperlink>
        </w:p>
        <w:p w14:paraId="34E2CA08"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1y810tw">
            <w:r>
              <w:rPr>
                <w:color w:val="000000"/>
              </w:rPr>
              <w:t>c) PDS – Power Distribution Subcommittee – Walter Simpson</w:t>
            </w:r>
            <w:r>
              <w:rPr>
                <w:color w:val="000000"/>
              </w:rPr>
              <w:tab/>
              <w:t>6</w:t>
            </w:r>
          </w:hyperlink>
        </w:p>
        <w:p w14:paraId="7B6D7509"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2xcytpi">
            <w:r>
              <w:rPr>
                <w:color w:val="000000"/>
              </w:rPr>
              <w:t xml:space="preserve">d) S&amp;T – </w:t>
            </w:r>
            <w:r>
              <w:rPr>
                <w:color w:val="000000"/>
              </w:rPr>
              <w:t>Safety &amp; Training Subcommittee – Justin Gaull</w:t>
            </w:r>
            <w:r>
              <w:rPr>
                <w:color w:val="000000"/>
              </w:rPr>
              <w:tab/>
              <w:t>7</w:t>
            </w:r>
          </w:hyperlink>
        </w:p>
        <w:p w14:paraId="312FDC32"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1ci93xb">
            <w:r>
              <w:rPr>
                <w:color w:val="000000"/>
              </w:rPr>
              <w:t>e) Standards Subcommittee – Greg Drewiske</w:t>
            </w:r>
            <w:r>
              <w:rPr>
                <w:color w:val="000000"/>
              </w:rPr>
              <w:tab/>
              <w:t>7</w:t>
            </w:r>
          </w:hyperlink>
        </w:p>
        <w:p w14:paraId="141F42CF"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3whwml4">
            <w:r>
              <w:rPr>
                <w:color w:val="000000"/>
              </w:rPr>
              <w:t>8) SOKANE CONFERENCE REPORT – WARREN HOPPER</w:t>
            </w:r>
            <w:r>
              <w:rPr>
                <w:color w:val="000000"/>
              </w:rPr>
              <w:tab/>
              <w:t>7</w:t>
            </w:r>
          </w:hyperlink>
        </w:p>
        <w:p w14:paraId="0E52AE1C"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2bn6wsx">
            <w:r>
              <w:rPr>
                <w:color w:val="000000"/>
              </w:rPr>
              <w:t>9) FUTURE CONFERENCE COMMITTEE REPORTS</w:t>
            </w:r>
            <w:r>
              <w:rPr>
                <w:color w:val="000000"/>
              </w:rPr>
              <w:tab/>
              <w:t>7</w:t>
            </w:r>
          </w:hyperlink>
        </w:p>
        <w:p w14:paraId="14EE1069"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3as4poj">
            <w:r>
              <w:rPr>
                <w:color w:val="000000"/>
              </w:rPr>
              <w:t>a) 2024 – Justin Gaull and Rich Butler</w:t>
            </w:r>
            <w:r>
              <w:rPr>
                <w:color w:val="000000"/>
              </w:rPr>
              <w:tab/>
              <w:t>7</w:t>
            </w:r>
          </w:hyperlink>
        </w:p>
        <w:p w14:paraId="0BF85461"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1pxezwc">
            <w:r>
              <w:rPr>
                <w:color w:val="000000"/>
              </w:rPr>
              <w:t>b) 2025 and Beyond</w:t>
            </w:r>
            <w:r>
              <w:rPr>
                <w:color w:val="000000"/>
              </w:rPr>
              <w:tab/>
              <w:t>7</w:t>
            </w:r>
          </w:hyperlink>
        </w:p>
        <w:p w14:paraId="50C9C49C"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49x2ik5">
            <w:r>
              <w:rPr>
                <w:color w:val="000000"/>
              </w:rPr>
              <w:t>10) CONFERENCE TECHNICAL PROGRAM REPORT – CHRIS HERON</w:t>
            </w:r>
            <w:r>
              <w:rPr>
                <w:color w:val="000000"/>
              </w:rPr>
              <w:tab/>
              <w:t>7</w:t>
            </w:r>
          </w:hyperlink>
        </w:p>
        <w:p w14:paraId="6788776D"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2p2csry">
            <w:r>
              <w:rPr>
                <w:color w:val="000000"/>
              </w:rPr>
              <w:t>11) OLD BUSINESS</w:t>
            </w:r>
            <w:r>
              <w:rPr>
                <w:color w:val="000000"/>
              </w:rPr>
              <w:tab/>
              <w:t>7</w:t>
            </w:r>
          </w:hyperlink>
        </w:p>
        <w:p w14:paraId="795A79DE"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147n2zr">
            <w:r>
              <w:rPr>
                <w:color w:val="000000"/>
              </w:rPr>
              <w:t>a) James A. Rooks Memorial Grant Fund Status – Dave Durocher</w:t>
            </w:r>
            <w:r>
              <w:rPr>
                <w:color w:val="000000"/>
              </w:rPr>
              <w:tab/>
              <w:t>7</w:t>
            </w:r>
          </w:hyperlink>
        </w:p>
        <w:p w14:paraId="1F0241B8"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3o7alnk">
            <w:r>
              <w:rPr>
                <w:color w:val="000000"/>
              </w:rPr>
              <w:t>b) Rooks Student Interns &amp; Young Engineering Professionals – Emily Held</w:t>
            </w:r>
            <w:r>
              <w:rPr>
                <w:color w:val="000000"/>
              </w:rPr>
              <w:tab/>
              <w:t>8</w:t>
            </w:r>
          </w:hyperlink>
        </w:p>
        <w:p w14:paraId="34A0044A"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23ckvvd">
            <w:r>
              <w:rPr>
                <w:color w:val="000000"/>
              </w:rPr>
              <w:t>c) Paper Submission Training Webinar - Emily Held</w:t>
            </w:r>
            <w:r>
              <w:rPr>
                <w:color w:val="000000"/>
              </w:rPr>
              <w:tab/>
              <w:t>8</w:t>
            </w:r>
          </w:hyperlink>
        </w:p>
        <w:p w14:paraId="79D1598E"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41mghml">
            <w:r>
              <w:rPr>
                <w:color w:val="000000"/>
              </w:rPr>
              <w:t>d) S</w:t>
            </w:r>
            <w:r>
              <w:rPr>
                <w:color w:val="000000"/>
              </w:rPr>
              <w:t>ocial Media Ad Hoc Subcommittee - Dante Barragan</w:t>
            </w:r>
            <w:r>
              <w:rPr>
                <w:color w:val="000000"/>
              </w:rPr>
              <w:tab/>
              <w:t>8</w:t>
            </w:r>
          </w:hyperlink>
        </w:p>
        <w:p w14:paraId="6F659225"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2grqrue">
            <w:r>
              <w:rPr>
                <w:color w:val="000000"/>
              </w:rPr>
              <w:t>e) Standards Update - Greg Drewiske and Mark Zawadzki</w:t>
            </w:r>
            <w:r>
              <w:rPr>
                <w:color w:val="000000"/>
              </w:rPr>
              <w:tab/>
              <w:t>8</w:t>
            </w:r>
          </w:hyperlink>
        </w:p>
        <w:p w14:paraId="26A4957F"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3fwokq0">
            <w:r>
              <w:rPr>
                <w:color w:val="000000"/>
              </w:rPr>
              <w:t>12) NEW BUSINESS</w:t>
            </w:r>
            <w:r>
              <w:rPr>
                <w:color w:val="000000"/>
              </w:rPr>
              <w:tab/>
              <w:t>8</w:t>
            </w:r>
          </w:hyperlink>
        </w:p>
        <w:p w14:paraId="1307ECF3"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1v1yuxt">
            <w:r>
              <w:rPr>
                <w:color w:val="000000"/>
              </w:rPr>
              <w:t>a) 2023</w:t>
            </w:r>
            <w:r>
              <w:rPr>
                <w:color w:val="000000"/>
              </w:rPr>
              <w:t xml:space="preserve"> Executive Committee Rotation</w:t>
            </w:r>
            <w:r>
              <w:rPr>
                <w:color w:val="000000"/>
              </w:rPr>
              <w:tab/>
              <w:t>8</w:t>
            </w:r>
          </w:hyperlink>
        </w:p>
        <w:p w14:paraId="3219E884" w14:textId="77777777" w:rsidR="001373F3" w:rsidRDefault="009A68BE">
          <w:pPr>
            <w:widowControl w:val="0"/>
            <w:tabs>
              <w:tab w:val="right" w:pos="12000"/>
            </w:tabs>
            <w:spacing w:before="60" w:after="0" w:line="240" w:lineRule="auto"/>
            <w:ind w:firstLine="360"/>
            <w:rPr>
              <w:rFonts w:ascii="Arial" w:eastAsia="Arial" w:hAnsi="Arial" w:cs="Arial"/>
              <w:color w:val="000000"/>
            </w:rPr>
          </w:pPr>
          <w:hyperlink w:anchor="_heading=h.yryva1xs1daw">
            <w:r>
              <w:rPr>
                <w:rFonts w:ascii="Arial" w:eastAsia="Arial" w:hAnsi="Arial" w:cs="Arial"/>
                <w:color w:val="000000"/>
              </w:rPr>
              <w:t>b) Conference Location for 2025 - Need Volunteers - Rich Butler and Mark Zawadzki</w:t>
            </w:r>
            <w:r>
              <w:rPr>
                <w:rFonts w:ascii="Arial" w:eastAsia="Arial" w:hAnsi="Arial" w:cs="Arial"/>
                <w:color w:val="000000"/>
              </w:rPr>
              <w:tab/>
              <w:t>8</w:t>
            </w:r>
          </w:hyperlink>
        </w:p>
        <w:p w14:paraId="26F9D94F"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19c6y18">
            <w:r>
              <w:rPr>
                <w:color w:val="000000"/>
              </w:rPr>
              <w:t>APPENDIX A – GENERAL COMMITTEE MEETING ATTENDANCE</w:t>
            </w:r>
            <w:r>
              <w:rPr>
                <w:color w:val="000000"/>
              </w:rPr>
              <w:tab/>
              <w:t>9</w:t>
            </w:r>
          </w:hyperlink>
        </w:p>
        <w:p w14:paraId="5A127EDE" w14:textId="77777777" w:rsidR="001373F3" w:rsidRDefault="009A68BE">
          <w:pPr>
            <w:widowControl w:val="0"/>
            <w:tabs>
              <w:tab w:val="right" w:pos="12000"/>
            </w:tabs>
            <w:spacing w:before="60" w:after="0" w:line="240" w:lineRule="auto"/>
            <w:ind w:left="0"/>
            <w:rPr>
              <w:rFonts w:ascii="Arial" w:eastAsia="Arial" w:hAnsi="Arial" w:cs="Arial"/>
              <w:b/>
              <w:color w:val="000000"/>
            </w:rPr>
          </w:pPr>
          <w:hyperlink w:anchor="_heading=h.3tbugp1">
            <w:r>
              <w:rPr>
                <w:color w:val="000000"/>
              </w:rPr>
              <w:t>APPENDIX B – EXECUTIVE COMMITTEE MEETING AGENDA</w:t>
            </w:r>
            <w:r>
              <w:rPr>
                <w:color w:val="000000"/>
              </w:rPr>
              <w:tab/>
              <w:t>10</w:t>
            </w:r>
          </w:hyperlink>
          <w:r>
            <w:fldChar w:fldCharType="end"/>
          </w:r>
        </w:p>
      </w:sdtContent>
    </w:sdt>
    <w:p w14:paraId="1299FC51" w14:textId="77777777" w:rsidR="001373F3" w:rsidRDefault="001373F3">
      <w:pPr>
        <w:ind w:left="0"/>
        <w:rPr>
          <w:b/>
          <w:sz w:val="24"/>
          <w:szCs w:val="24"/>
          <w:u w:val="single"/>
        </w:rPr>
      </w:pPr>
    </w:p>
    <w:p w14:paraId="387177F5" w14:textId="77777777" w:rsidR="001373F3" w:rsidRDefault="009A68BE">
      <w:pPr>
        <w:pStyle w:val="Heading1"/>
        <w:numPr>
          <w:ilvl w:val="0"/>
          <w:numId w:val="9"/>
        </w:numPr>
        <w:ind w:left="360"/>
      </w:pPr>
      <w:bookmarkStart w:id="0" w:name="_heading=h.gjdgxs" w:colFirst="0" w:colLast="0"/>
      <w:bookmarkEnd w:id="0"/>
      <w:r>
        <w:br w:type="page"/>
      </w:r>
      <w:r>
        <w:lastRenderedPageBreak/>
        <w:t>WELCOME AND INTRODUCTIONS – MARK ZAWADZKI</w:t>
      </w:r>
    </w:p>
    <w:p w14:paraId="7413C53F" w14:textId="77777777" w:rsidR="001373F3" w:rsidRDefault="009A68BE">
      <w:pPr>
        <w:ind w:left="450"/>
      </w:pPr>
      <w:r>
        <w:t>Meeting called to order by Mark Zawadzki at 3:40 PM EDT.</w:t>
      </w:r>
    </w:p>
    <w:p w14:paraId="3582FA86" w14:textId="77777777" w:rsidR="001373F3" w:rsidRDefault="009A68BE">
      <w:pPr>
        <w:pStyle w:val="Heading1"/>
        <w:numPr>
          <w:ilvl w:val="0"/>
          <w:numId w:val="9"/>
        </w:numPr>
        <w:ind w:left="360"/>
      </w:pPr>
      <w:bookmarkStart w:id="1" w:name="_heading=h.30j0zll" w:colFirst="0" w:colLast="0"/>
      <w:bookmarkEnd w:id="1"/>
      <w:r>
        <w:t xml:space="preserve">ANTI-TRUST ANNOUNCEMENT – MARK ZAWADZKI </w:t>
      </w:r>
    </w:p>
    <w:p w14:paraId="7CD1AB3C" w14:textId="77777777" w:rsidR="001373F3" w:rsidRDefault="009A68BE">
      <w:pPr>
        <w:ind w:left="450"/>
      </w:pPr>
      <w:r>
        <w:t>Mark Z. reviewed the Anti-Trust Reminder with the meeting attendees.</w:t>
      </w:r>
    </w:p>
    <w:p w14:paraId="12A324B8" w14:textId="77777777" w:rsidR="001373F3" w:rsidRDefault="009A68BE">
      <w:pPr>
        <w:pStyle w:val="Heading1"/>
        <w:numPr>
          <w:ilvl w:val="0"/>
          <w:numId w:val="9"/>
        </w:numPr>
        <w:ind w:left="360"/>
      </w:pPr>
      <w:bookmarkStart w:id="2" w:name="_heading=h.1fob9te" w:colFirst="0" w:colLast="0"/>
      <w:bookmarkEnd w:id="2"/>
      <w:r>
        <w:t>REVIEW OF 2022 INTERIM GENERAL COMMITTEE MEETING MINUTES – EMILY HELD</w:t>
      </w:r>
    </w:p>
    <w:p w14:paraId="17C46D81" w14:textId="77777777" w:rsidR="001373F3" w:rsidRDefault="009A68BE">
      <w:pPr>
        <w:ind w:left="450"/>
      </w:pPr>
      <w:r>
        <w:t>Emily reviewed the Annual General Committee Meeting minutes.</w:t>
      </w:r>
    </w:p>
    <w:p w14:paraId="65A9AC5A" w14:textId="77777777" w:rsidR="001373F3" w:rsidRDefault="009A68BE">
      <w:pPr>
        <w:pStyle w:val="Heading1"/>
        <w:numPr>
          <w:ilvl w:val="0"/>
          <w:numId w:val="9"/>
        </w:numPr>
        <w:ind w:left="360"/>
      </w:pPr>
      <w:bookmarkStart w:id="3" w:name="_heading=h.3znysh7" w:colFirst="0" w:colLast="0"/>
      <w:bookmarkEnd w:id="3"/>
      <w:r>
        <w:t>EXECUTIVE COMMI</w:t>
      </w:r>
      <w:r>
        <w:t>TTEE INTERIM MEETING REPORT – EMILY HELD</w:t>
      </w:r>
    </w:p>
    <w:p w14:paraId="3945E544" w14:textId="77777777" w:rsidR="001373F3" w:rsidRDefault="009A68BE">
      <w:r>
        <w:t>Emily reviewed the interim executive meeting report.</w:t>
      </w:r>
    </w:p>
    <w:p w14:paraId="4979431C" w14:textId="77777777" w:rsidR="001373F3" w:rsidRDefault="009A68BE">
      <w:pPr>
        <w:pStyle w:val="Heading1"/>
        <w:numPr>
          <w:ilvl w:val="0"/>
          <w:numId w:val="9"/>
        </w:numPr>
        <w:spacing w:after="120"/>
        <w:ind w:left="360"/>
      </w:pPr>
      <w:bookmarkStart w:id="4" w:name="_heading=h.2et92p0" w:colFirst="0" w:colLast="0"/>
      <w:bookmarkEnd w:id="4"/>
      <w:r>
        <w:t>STANDING COMMITTEE REPORTS</w:t>
      </w:r>
    </w:p>
    <w:p w14:paraId="4C10681B" w14:textId="77777777" w:rsidR="001373F3" w:rsidRDefault="009A68BE">
      <w:pPr>
        <w:pStyle w:val="Heading2"/>
        <w:numPr>
          <w:ilvl w:val="1"/>
          <w:numId w:val="10"/>
        </w:numPr>
      </w:pPr>
      <w:bookmarkStart w:id="5" w:name="_heading=h.tyjcwt" w:colFirst="0" w:colLast="0"/>
      <w:bookmarkEnd w:id="5"/>
      <w:r>
        <w:t>Membership Update – Roly Roberge</w:t>
      </w:r>
    </w:p>
    <w:p w14:paraId="2C76B2F8" w14:textId="77777777" w:rsidR="001373F3" w:rsidRDefault="009A68BE">
      <w:pPr>
        <w:pStyle w:val="Heading3"/>
        <w:numPr>
          <w:ilvl w:val="2"/>
          <w:numId w:val="10"/>
        </w:numPr>
        <w:spacing w:after="120"/>
        <w:ind w:left="1166"/>
      </w:pPr>
      <w:r>
        <w:t>Our current committee membership is 112.  The difference in membership is the retirement and people ch</w:t>
      </w:r>
      <w:r>
        <w:t>anging jobs.</w:t>
      </w:r>
    </w:p>
    <w:p w14:paraId="60BCA1CB" w14:textId="77777777" w:rsidR="001373F3" w:rsidRDefault="009A68BE">
      <w:pPr>
        <w:pStyle w:val="Heading3"/>
        <w:numPr>
          <w:ilvl w:val="2"/>
          <w:numId w:val="10"/>
        </w:numPr>
        <w:spacing w:after="120"/>
        <w:ind w:left="1166"/>
      </w:pPr>
      <w:r>
        <w:t>The IEEE membership grade distribution of our membership is as follows:</w:t>
      </w:r>
    </w:p>
    <w:p w14:paraId="3F97D072" w14:textId="77777777" w:rsidR="001373F3" w:rsidRDefault="009A68BE">
      <w:pPr>
        <w:numPr>
          <w:ilvl w:val="3"/>
          <w:numId w:val="11"/>
        </w:numPr>
        <w:pBdr>
          <w:top w:val="nil"/>
          <w:left w:val="nil"/>
          <w:bottom w:val="nil"/>
          <w:right w:val="nil"/>
          <w:between w:val="nil"/>
        </w:pBdr>
        <w:spacing w:after="0"/>
      </w:pPr>
      <w:r>
        <w:rPr>
          <w:color w:val="000000"/>
        </w:rPr>
        <w:t>Senior Members – 34 (previously 33)</w:t>
      </w:r>
    </w:p>
    <w:p w14:paraId="3E248E3D" w14:textId="77777777" w:rsidR="001373F3" w:rsidRDefault="009A68BE">
      <w:pPr>
        <w:numPr>
          <w:ilvl w:val="3"/>
          <w:numId w:val="11"/>
        </w:numPr>
        <w:pBdr>
          <w:top w:val="nil"/>
          <w:left w:val="nil"/>
          <w:bottom w:val="nil"/>
          <w:right w:val="nil"/>
          <w:between w:val="nil"/>
        </w:pBdr>
        <w:spacing w:after="0"/>
      </w:pPr>
      <w:r>
        <w:rPr>
          <w:color w:val="000000"/>
        </w:rPr>
        <w:t>Members – 71 (previously 72)</w:t>
      </w:r>
    </w:p>
    <w:p w14:paraId="1B71986C" w14:textId="77777777" w:rsidR="001373F3" w:rsidRDefault="009A68BE">
      <w:pPr>
        <w:numPr>
          <w:ilvl w:val="3"/>
          <w:numId w:val="11"/>
        </w:numPr>
        <w:pBdr>
          <w:top w:val="nil"/>
          <w:left w:val="nil"/>
          <w:bottom w:val="nil"/>
          <w:right w:val="nil"/>
          <w:between w:val="nil"/>
        </w:pBdr>
        <w:spacing w:after="0"/>
      </w:pPr>
      <w:r>
        <w:rPr>
          <w:color w:val="000000"/>
        </w:rPr>
        <w:t xml:space="preserve">Fellow Members – 4 </w:t>
      </w:r>
    </w:p>
    <w:p w14:paraId="6FF12E0A" w14:textId="77777777" w:rsidR="001373F3" w:rsidRDefault="009A68BE">
      <w:pPr>
        <w:numPr>
          <w:ilvl w:val="3"/>
          <w:numId w:val="11"/>
        </w:numPr>
        <w:pBdr>
          <w:top w:val="nil"/>
          <w:left w:val="nil"/>
          <w:bottom w:val="nil"/>
          <w:right w:val="nil"/>
          <w:between w:val="nil"/>
        </w:pBdr>
        <w:spacing w:after="0"/>
      </w:pPr>
      <w:r>
        <w:rPr>
          <w:color w:val="000000"/>
        </w:rPr>
        <w:t xml:space="preserve">Life Senior Members – 2 </w:t>
      </w:r>
    </w:p>
    <w:p w14:paraId="1280286D" w14:textId="77777777" w:rsidR="001373F3" w:rsidRDefault="009A68BE">
      <w:pPr>
        <w:numPr>
          <w:ilvl w:val="3"/>
          <w:numId w:val="11"/>
        </w:numPr>
        <w:pBdr>
          <w:top w:val="nil"/>
          <w:left w:val="nil"/>
          <w:bottom w:val="nil"/>
          <w:right w:val="nil"/>
          <w:between w:val="nil"/>
        </w:pBdr>
        <w:spacing w:after="120"/>
      </w:pPr>
      <w:r>
        <w:rPr>
          <w:color w:val="000000"/>
        </w:rPr>
        <w:t xml:space="preserve">Life Fellow Member – 1 </w:t>
      </w:r>
    </w:p>
    <w:p w14:paraId="599B9B90" w14:textId="77777777" w:rsidR="001373F3" w:rsidRDefault="009A68BE">
      <w:pPr>
        <w:pStyle w:val="Heading3"/>
        <w:numPr>
          <w:ilvl w:val="2"/>
          <w:numId w:val="10"/>
        </w:numPr>
        <w:spacing w:after="120"/>
      </w:pPr>
      <w:r>
        <w:t>The job sector distribution of our membership is as follows:</w:t>
      </w:r>
    </w:p>
    <w:p w14:paraId="41ABC578" w14:textId="77777777" w:rsidR="001373F3" w:rsidRDefault="009A68BE">
      <w:pPr>
        <w:numPr>
          <w:ilvl w:val="3"/>
          <w:numId w:val="1"/>
        </w:numPr>
        <w:pBdr>
          <w:top w:val="nil"/>
          <w:left w:val="nil"/>
          <w:bottom w:val="nil"/>
          <w:right w:val="nil"/>
          <w:between w:val="nil"/>
        </w:pBdr>
        <w:spacing w:after="0"/>
      </w:pPr>
      <w:r>
        <w:rPr>
          <w:color w:val="000000"/>
        </w:rPr>
        <w:t>Vendors – 61 (previously 60)</w:t>
      </w:r>
      <w:r>
        <w:rPr>
          <w:color w:val="000000"/>
        </w:rPr>
        <w:tab/>
      </w:r>
    </w:p>
    <w:p w14:paraId="75C3647B" w14:textId="77777777" w:rsidR="001373F3" w:rsidRDefault="009A68BE">
      <w:pPr>
        <w:numPr>
          <w:ilvl w:val="3"/>
          <w:numId w:val="1"/>
        </w:numPr>
        <w:pBdr>
          <w:top w:val="nil"/>
          <w:left w:val="nil"/>
          <w:bottom w:val="nil"/>
          <w:right w:val="nil"/>
          <w:between w:val="nil"/>
        </w:pBdr>
        <w:spacing w:after="0"/>
      </w:pPr>
      <w:r>
        <w:rPr>
          <w:color w:val="000000"/>
        </w:rPr>
        <w:t>Mill people – 21 (previously 22)</w:t>
      </w:r>
    </w:p>
    <w:p w14:paraId="63F2C55B" w14:textId="77777777" w:rsidR="001373F3" w:rsidRDefault="009A68BE">
      <w:pPr>
        <w:numPr>
          <w:ilvl w:val="3"/>
          <w:numId w:val="1"/>
        </w:numPr>
        <w:pBdr>
          <w:top w:val="nil"/>
          <w:left w:val="nil"/>
          <w:bottom w:val="nil"/>
          <w:right w:val="nil"/>
          <w:between w:val="nil"/>
        </w:pBdr>
        <w:spacing w:after="0"/>
      </w:pPr>
      <w:r>
        <w:rPr>
          <w:color w:val="000000"/>
        </w:rPr>
        <w:t>Consultants – 19</w:t>
      </w:r>
    </w:p>
    <w:p w14:paraId="738A2BDE" w14:textId="77777777" w:rsidR="001373F3" w:rsidRDefault="009A68BE">
      <w:pPr>
        <w:numPr>
          <w:ilvl w:val="3"/>
          <w:numId w:val="1"/>
        </w:numPr>
        <w:pBdr>
          <w:top w:val="nil"/>
          <w:left w:val="nil"/>
          <w:bottom w:val="nil"/>
          <w:right w:val="nil"/>
          <w:between w:val="nil"/>
        </w:pBdr>
        <w:spacing w:after="0"/>
      </w:pPr>
      <w:r>
        <w:rPr>
          <w:color w:val="000000"/>
        </w:rPr>
        <w:t xml:space="preserve">Academic – 2 </w:t>
      </w:r>
    </w:p>
    <w:p w14:paraId="16C1CE80" w14:textId="77777777" w:rsidR="001373F3" w:rsidRDefault="009A68BE">
      <w:pPr>
        <w:numPr>
          <w:ilvl w:val="3"/>
          <w:numId w:val="1"/>
        </w:numPr>
        <w:pBdr>
          <w:top w:val="nil"/>
          <w:left w:val="nil"/>
          <w:bottom w:val="nil"/>
          <w:right w:val="nil"/>
          <w:between w:val="nil"/>
        </w:pBdr>
        <w:spacing w:after="120"/>
      </w:pPr>
      <w:r>
        <w:rPr>
          <w:color w:val="000000"/>
        </w:rPr>
        <w:t>Retired – 9</w:t>
      </w:r>
    </w:p>
    <w:p w14:paraId="241BB8E0" w14:textId="77777777" w:rsidR="001373F3" w:rsidRDefault="009A68BE">
      <w:pPr>
        <w:pStyle w:val="Heading2"/>
        <w:numPr>
          <w:ilvl w:val="1"/>
          <w:numId w:val="10"/>
        </w:numPr>
        <w:spacing w:after="120"/>
      </w:pPr>
      <w:bookmarkStart w:id="6" w:name="_heading=h.3dy6vkm" w:colFirst="0" w:colLast="0"/>
      <w:bookmarkEnd w:id="6"/>
      <w:r>
        <w:t>Conference Contact Update – Roly Roberge</w:t>
      </w:r>
    </w:p>
    <w:p w14:paraId="569041F0" w14:textId="77777777" w:rsidR="001373F3" w:rsidRDefault="009A68BE">
      <w:pPr>
        <w:pStyle w:val="Heading3"/>
        <w:numPr>
          <w:ilvl w:val="2"/>
          <w:numId w:val="10"/>
        </w:numPr>
      </w:pPr>
      <w:r>
        <w:t>Contact list is in process of being updated. Mis</w:t>
      </w:r>
      <w:r>
        <w:t>cellaneous updates. Current list is 753 contacts. There are concerns about the Membership spreadsheet missing some detailed information about member’s conference attendance. To work to correct. John Kay has the old version.</w:t>
      </w:r>
    </w:p>
    <w:p w14:paraId="773E88D9" w14:textId="77777777" w:rsidR="001373F3" w:rsidRDefault="009A68BE">
      <w:pPr>
        <w:pStyle w:val="Heading2"/>
        <w:numPr>
          <w:ilvl w:val="1"/>
          <w:numId w:val="10"/>
        </w:numPr>
        <w:spacing w:after="120"/>
      </w:pPr>
      <w:bookmarkStart w:id="7" w:name="_heading=h.1t3h5sf" w:colFirst="0" w:colLast="0"/>
      <w:bookmarkEnd w:id="7"/>
      <w:r>
        <w:t>Fellows Nominations – John Kay</w:t>
      </w:r>
    </w:p>
    <w:p w14:paraId="3514E5EB" w14:textId="77777777" w:rsidR="001373F3" w:rsidRDefault="009A68BE">
      <w:pPr>
        <w:pStyle w:val="Heading3"/>
        <w:numPr>
          <w:ilvl w:val="2"/>
          <w:numId w:val="10"/>
        </w:numPr>
      </w:pPr>
      <w:r>
        <w:t xml:space="preserve">There were no Fellow nominations for 2022.  </w:t>
      </w:r>
    </w:p>
    <w:p w14:paraId="7DC53039" w14:textId="77777777" w:rsidR="001373F3" w:rsidRDefault="009A68BE">
      <w:pPr>
        <w:pStyle w:val="Heading3"/>
        <w:numPr>
          <w:ilvl w:val="2"/>
          <w:numId w:val="10"/>
        </w:numPr>
      </w:pPr>
      <w:r>
        <w:t>Sergio Panetta and Dave Mazur have been nominated for Fellow in other committees in 2023.</w:t>
      </w:r>
    </w:p>
    <w:p w14:paraId="10D80255" w14:textId="77777777" w:rsidR="001373F3" w:rsidRDefault="009A68BE">
      <w:pPr>
        <w:pStyle w:val="Heading3"/>
        <w:numPr>
          <w:ilvl w:val="2"/>
          <w:numId w:val="10"/>
        </w:numPr>
      </w:pPr>
      <w:r>
        <w:t>For reference, success rate of fellow nominations are listed:</w:t>
      </w:r>
      <w:r>
        <w:br/>
        <w:t xml:space="preserve">(1) 2021 – nominations-936, </w:t>
      </w:r>
      <w:r>
        <w:t>elevated-282</w:t>
      </w:r>
    </w:p>
    <w:p w14:paraId="49DE21AA" w14:textId="77777777" w:rsidR="001373F3" w:rsidRDefault="009A68BE">
      <w:pPr>
        <w:ind w:left="1170"/>
      </w:pPr>
      <w:r>
        <w:t>(2) 2022 – nominations-1029, elevated – 311</w:t>
      </w:r>
      <w:r>
        <w:br/>
        <w:t>(3) industry success rates – 2021-30.3%, 2022-41.6%</w:t>
      </w:r>
    </w:p>
    <w:p w14:paraId="69BE45BB" w14:textId="77777777" w:rsidR="001373F3" w:rsidRDefault="009A68BE">
      <w:pPr>
        <w:pStyle w:val="Heading2"/>
        <w:numPr>
          <w:ilvl w:val="1"/>
          <w:numId w:val="10"/>
        </w:numPr>
        <w:spacing w:after="120"/>
      </w:pPr>
      <w:bookmarkStart w:id="8" w:name="_heading=h.4d34og8" w:colFirst="0" w:colLast="0"/>
      <w:bookmarkEnd w:id="8"/>
      <w:r>
        <w:t>Paper Awards, Magazine, and Transaction Submittals – Nehad El-Sherif</w:t>
      </w:r>
    </w:p>
    <w:p w14:paraId="43860202" w14:textId="77777777" w:rsidR="001373F3" w:rsidRDefault="009A68BE">
      <w:pPr>
        <w:pStyle w:val="Heading3"/>
        <w:numPr>
          <w:ilvl w:val="2"/>
          <w:numId w:val="10"/>
        </w:numPr>
        <w:spacing w:after="120"/>
      </w:pPr>
      <w:r>
        <w:lastRenderedPageBreak/>
        <w:t>14 recommended out of 23 for transactions. We are past the publish date for papers to be published in 2023.</w:t>
      </w:r>
    </w:p>
    <w:p w14:paraId="0707CFDC" w14:textId="77777777" w:rsidR="001373F3" w:rsidRDefault="009A68BE">
      <w:pPr>
        <w:pStyle w:val="Heading2"/>
        <w:numPr>
          <w:ilvl w:val="1"/>
          <w:numId w:val="10"/>
        </w:numPr>
        <w:spacing w:after="120"/>
      </w:pPr>
      <w:bookmarkStart w:id="9" w:name="_heading=h.2s8eyo1" w:colFirst="0" w:colLast="0"/>
      <w:bookmarkEnd w:id="9"/>
      <w:r>
        <w:t>Publicity Update – Rich Turner</w:t>
      </w:r>
    </w:p>
    <w:p w14:paraId="51BDE930" w14:textId="77777777" w:rsidR="001373F3" w:rsidRDefault="009A68BE">
      <w:pPr>
        <w:pStyle w:val="Heading3"/>
        <w:numPr>
          <w:ilvl w:val="2"/>
          <w:numId w:val="10"/>
        </w:numPr>
      </w:pPr>
      <w:r>
        <w:t>An article to celebrate the 2022 conference will be in the Nov/Dec 2022 issue of the IAS magazine, including all name</w:t>
      </w:r>
      <w:r>
        <w:t>s of paper winners.</w:t>
      </w:r>
    </w:p>
    <w:p w14:paraId="7DA7AE1A" w14:textId="77777777" w:rsidR="001373F3" w:rsidRDefault="009A68BE">
      <w:pPr>
        <w:pStyle w:val="Heading3"/>
        <w:numPr>
          <w:ilvl w:val="2"/>
          <w:numId w:val="10"/>
        </w:numPr>
      </w:pPr>
      <w:r>
        <w:t>The IEEE website have the correct locations for the 2023 and 2024 conferences, but the fields of interest do no match for each year. Rich has asked Dave Durocher to correct so they are the same.</w:t>
      </w:r>
    </w:p>
    <w:p w14:paraId="24CF0938" w14:textId="77777777" w:rsidR="001373F3" w:rsidRDefault="009A68BE">
      <w:pPr>
        <w:pStyle w:val="Heading3"/>
        <w:numPr>
          <w:ilvl w:val="2"/>
          <w:numId w:val="10"/>
        </w:numPr>
        <w:spacing w:after="120"/>
        <w:ind w:left="1166"/>
      </w:pPr>
      <w:r>
        <w:t>A Save the Date and Call for Papers for t</w:t>
      </w:r>
      <w:r>
        <w:t>he 2023 Spokane conference was sent out.</w:t>
      </w:r>
    </w:p>
    <w:p w14:paraId="35A160DE" w14:textId="77777777" w:rsidR="001373F3" w:rsidRDefault="009A68BE">
      <w:pPr>
        <w:pStyle w:val="Heading2"/>
        <w:numPr>
          <w:ilvl w:val="1"/>
          <w:numId w:val="10"/>
        </w:numPr>
        <w:spacing w:after="120"/>
      </w:pPr>
      <w:bookmarkStart w:id="10" w:name="_heading=h.17dp8vu" w:colFirst="0" w:colLast="0"/>
      <w:bookmarkEnd w:id="10"/>
      <w:r>
        <w:t>PPIC Awards and Nominations – Todd Legette</w:t>
      </w:r>
    </w:p>
    <w:p w14:paraId="0B0DEEFB" w14:textId="77777777" w:rsidR="001373F3" w:rsidRDefault="009A68BE">
      <w:pPr>
        <w:pStyle w:val="Heading3"/>
        <w:numPr>
          <w:ilvl w:val="2"/>
          <w:numId w:val="10"/>
        </w:numPr>
      </w:pPr>
      <w:r>
        <w:t>Three nominations, 1 Service – Walter Simpson 2 for Engineering, Chris Heron and Daleep Mohla.</w:t>
      </w:r>
    </w:p>
    <w:p w14:paraId="3095CDDB" w14:textId="77777777" w:rsidR="001373F3" w:rsidRDefault="009A68BE">
      <w:pPr>
        <w:pStyle w:val="Heading3"/>
        <w:numPr>
          <w:ilvl w:val="2"/>
          <w:numId w:val="10"/>
        </w:numPr>
        <w:spacing w:after="120"/>
        <w:ind w:left="1166"/>
      </w:pPr>
      <w:r>
        <w:t>Targeting January to have a vote for the award winners.</w:t>
      </w:r>
    </w:p>
    <w:p w14:paraId="7E0706A6" w14:textId="77777777" w:rsidR="001373F3" w:rsidRDefault="009A68BE">
      <w:pPr>
        <w:pStyle w:val="Heading2"/>
        <w:numPr>
          <w:ilvl w:val="1"/>
          <w:numId w:val="10"/>
        </w:numPr>
      </w:pPr>
      <w:bookmarkStart w:id="11" w:name="_heading=h.3rdcrjn" w:colFirst="0" w:colLast="0"/>
      <w:bookmarkEnd w:id="11"/>
      <w:r>
        <w:t>Webmaster – Mark Poll</w:t>
      </w:r>
      <w:r>
        <w:t>ack</w:t>
      </w:r>
    </w:p>
    <w:p w14:paraId="6E970211" w14:textId="77777777" w:rsidR="001373F3" w:rsidRDefault="009A68BE">
      <w:pPr>
        <w:pStyle w:val="Heading3"/>
        <w:numPr>
          <w:ilvl w:val="2"/>
          <w:numId w:val="10"/>
        </w:numPr>
      </w:pPr>
      <w:r>
        <w:t>The website has been updated except the 2022 Technical Program to serve as a guide for visitors. Hotel information is updated, but no links are active at this time for registration.</w:t>
      </w:r>
    </w:p>
    <w:p w14:paraId="32373871" w14:textId="77777777" w:rsidR="001373F3" w:rsidRDefault="009A68BE">
      <w:pPr>
        <w:pStyle w:val="Heading3"/>
        <w:numPr>
          <w:ilvl w:val="2"/>
          <w:numId w:val="10"/>
        </w:numPr>
        <w:spacing w:after="120"/>
        <w:ind w:left="1166"/>
      </w:pPr>
      <w:r>
        <w:t>Jeff Paetkau is almost done with all registration information to be fi</w:t>
      </w:r>
      <w:r>
        <w:t>xed to allow multiple registrations under one email.</w:t>
      </w:r>
    </w:p>
    <w:p w14:paraId="0B7D210B" w14:textId="77777777" w:rsidR="001373F3" w:rsidRDefault="009A68BE">
      <w:pPr>
        <w:pStyle w:val="Heading1"/>
        <w:numPr>
          <w:ilvl w:val="0"/>
          <w:numId w:val="9"/>
        </w:numPr>
        <w:spacing w:after="120"/>
        <w:ind w:left="360"/>
      </w:pPr>
      <w:bookmarkStart w:id="12" w:name="_heading=h.26in1rg" w:colFirst="0" w:colLast="0"/>
      <w:bookmarkEnd w:id="12"/>
      <w:r>
        <w:t>LIAISON REPORTS</w:t>
      </w:r>
    </w:p>
    <w:p w14:paraId="5A695C3D" w14:textId="77777777" w:rsidR="001373F3" w:rsidRDefault="009A68BE">
      <w:pPr>
        <w:pStyle w:val="Heading2"/>
        <w:numPr>
          <w:ilvl w:val="1"/>
          <w:numId w:val="7"/>
        </w:numPr>
      </w:pPr>
      <w:bookmarkStart w:id="13" w:name="_heading=h.lnxbz9" w:colFirst="0" w:colLast="0"/>
      <w:bookmarkEnd w:id="13"/>
      <w:r>
        <w:t>IEEE-IAS Executive Committee Update – Dave Durocher</w:t>
      </w:r>
    </w:p>
    <w:p w14:paraId="170487AC" w14:textId="77777777" w:rsidR="001373F3" w:rsidRDefault="009A68BE">
      <w:pPr>
        <w:pStyle w:val="Heading3"/>
        <w:numPr>
          <w:ilvl w:val="2"/>
          <w:numId w:val="7"/>
        </w:numPr>
      </w:pPr>
      <w:r>
        <w:t>Nehad promoted to Process Industries Leader from member-at-large.</w:t>
      </w:r>
    </w:p>
    <w:p w14:paraId="23D5A076" w14:textId="77777777" w:rsidR="001373F3" w:rsidRDefault="009A68BE">
      <w:pPr>
        <w:pStyle w:val="Heading2"/>
        <w:numPr>
          <w:ilvl w:val="1"/>
          <w:numId w:val="7"/>
        </w:numPr>
      </w:pPr>
      <w:bookmarkStart w:id="14" w:name="_heading=h.35nkun2" w:colFirst="0" w:colLast="0"/>
      <w:bookmarkEnd w:id="14"/>
      <w:r>
        <w:t>Electrical Safety Workshop Update – Greg Drewiske</w:t>
      </w:r>
    </w:p>
    <w:p w14:paraId="55799393" w14:textId="77777777" w:rsidR="001373F3" w:rsidRDefault="009A68BE">
      <w:pPr>
        <w:pStyle w:val="Heading3"/>
        <w:numPr>
          <w:ilvl w:val="2"/>
          <w:numId w:val="7"/>
        </w:numPr>
      </w:pPr>
      <w:r>
        <w:t>This is a great con</w:t>
      </w:r>
      <w:r>
        <w:t>ference in a great location with great information on all things related to Electrical Safety. ESW 2024 is March 4-8, 2024 in Tuscon, AZ.</w:t>
      </w:r>
    </w:p>
    <w:p w14:paraId="341F5DE6" w14:textId="77777777" w:rsidR="001373F3" w:rsidRDefault="001373F3">
      <w:pPr>
        <w:pStyle w:val="Heading2"/>
        <w:ind w:left="0" w:firstLine="0"/>
      </w:pPr>
      <w:bookmarkStart w:id="15" w:name="_heading=h.1ksv4uv" w:colFirst="0" w:colLast="0"/>
      <w:bookmarkEnd w:id="15"/>
    </w:p>
    <w:p w14:paraId="3261FED2" w14:textId="77777777" w:rsidR="001373F3" w:rsidRDefault="009A68BE">
      <w:pPr>
        <w:pStyle w:val="Heading1"/>
        <w:numPr>
          <w:ilvl w:val="0"/>
          <w:numId w:val="9"/>
        </w:numPr>
        <w:spacing w:after="120"/>
        <w:ind w:left="360"/>
      </w:pPr>
      <w:bookmarkStart w:id="16" w:name="_heading=h.44sinio" w:colFirst="0" w:colLast="0"/>
      <w:bookmarkEnd w:id="16"/>
      <w:r>
        <w:t>OPERATING SUBCOMMITTEE REPORTS</w:t>
      </w:r>
    </w:p>
    <w:p w14:paraId="747995F4" w14:textId="77777777" w:rsidR="001373F3" w:rsidRDefault="009A68BE">
      <w:pPr>
        <w:pStyle w:val="Heading2"/>
        <w:numPr>
          <w:ilvl w:val="1"/>
          <w:numId w:val="3"/>
        </w:numPr>
      </w:pPr>
      <w:bookmarkStart w:id="17" w:name="_heading=h.2jxsxqh" w:colFirst="0" w:colLast="0"/>
      <w:bookmarkEnd w:id="17"/>
      <w:r>
        <w:t>PCEMC – Process Control, Engineering, Maintenance, Construction Subcommittee – Dave Durocher</w:t>
      </w:r>
    </w:p>
    <w:p w14:paraId="777A9F68" w14:textId="77777777" w:rsidR="001373F3" w:rsidRDefault="009A68BE">
      <w:pPr>
        <w:pStyle w:val="Heading3"/>
        <w:numPr>
          <w:ilvl w:val="2"/>
          <w:numId w:val="3"/>
        </w:numPr>
      </w:pPr>
      <w:r>
        <w:t>9 members present, 10 guests</w:t>
      </w:r>
    </w:p>
    <w:p w14:paraId="36425D08" w14:textId="77777777" w:rsidR="001373F3" w:rsidRDefault="009A68BE">
      <w:pPr>
        <w:ind w:left="0"/>
      </w:pPr>
      <w:r>
        <w:br w:type="page"/>
      </w:r>
    </w:p>
    <w:tbl>
      <w:tblPr>
        <w:tblStyle w:val="a"/>
        <w:tblW w:w="43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1260"/>
      </w:tblGrid>
      <w:tr w:rsidR="001373F3" w14:paraId="450616A3" w14:textId="77777777">
        <w:trPr>
          <w:trHeight w:val="253"/>
        </w:trPr>
        <w:tc>
          <w:tcPr>
            <w:tcW w:w="1705" w:type="dxa"/>
          </w:tcPr>
          <w:p w14:paraId="2AF7C650" w14:textId="77777777" w:rsidR="001373F3" w:rsidRDefault="009A68BE">
            <w:pPr>
              <w:ind w:left="0"/>
              <w:jc w:val="center"/>
            </w:pPr>
            <w:r>
              <w:lastRenderedPageBreak/>
              <w:t>Paper Status</w:t>
            </w:r>
          </w:p>
        </w:tc>
        <w:tc>
          <w:tcPr>
            <w:tcW w:w="1350" w:type="dxa"/>
          </w:tcPr>
          <w:p w14:paraId="7E7FACB2" w14:textId="77777777" w:rsidR="001373F3" w:rsidRDefault="009A68BE">
            <w:pPr>
              <w:ind w:left="0"/>
              <w:jc w:val="center"/>
            </w:pPr>
            <w:r>
              <w:t>2024</w:t>
            </w:r>
          </w:p>
        </w:tc>
        <w:tc>
          <w:tcPr>
            <w:tcW w:w="1260" w:type="dxa"/>
          </w:tcPr>
          <w:p w14:paraId="03112D5E" w14:textId="77777777" w:rsidR="001373F3" w:rsidRDefault="009A68BE">
            <w:pPr>
              <w:ind w:left="0"/>
              <w:jc w:val="center"/>
            </w:pPr>
            <w:r>
              <w:t>2025</w:t>
            </w:r>
          </w:p>
        </w:tc>
      </w:tr>
      <w:tr w:rsidR="001373F3" w14:paraId="302F54B8" w14:textId="77777777">
        <w:tc>
          <w:tcPr>
            <w:tcW w:w="1705" w:type="dxa"/>
          </w:tcPr>
          <w:p w14:paraId="159F3A7F" w14:textId="77777777" w:rsidR="001373F3" w:rsidRDefault="009A68BE">
            <w:pPr>
              <w:ind w:left="0"/>
              <w:jc w:val="center"/>
            </w:pPr>
            <w:r>
              <w:t>A</w:t>
            </w:r>
          </w:p>
        </w:tc>
        <w:tc>
          <w:tcPr>
            <w:tcW w:w="1350" w:type="dxa"/>
          </w:tcPr>
          <w:p w14:paraId="1893C500" w14:textId="77777777" w:rsidR="001373F3" w:rsidRDefault="009A68BE">
            <w:pPr>
              <w:ind w:left="0"/>
              <w:jc w:val="center"/>
            </w:pPr>
            <w:r>
              <w:t>0</w:t>
            </w:r>
          </w:p>
        </w:tc>
        <w:tc>
          <w:tcPr>
            <w:tcW w:w="1260" w:type="dxa"/>
          </w:tcPr>
          <w:p w14:paraId="77F94094" w14:textId="77777777" w:rsidR="001373F3" w:rsidRDefault="009A68BE">
            <w:pPr>
              <w:ind w:left="0"/>
              <w:jc w:val="center"/>
            </w:pPr>
            <w:r>
              <w:t>0</w:t>
            </w:r>
          </w:p>
        </w:tc>
      </w:tr>
      <w:tr w:rsidR="001373F3" w14:paraId="5428FB38" w14:textId="77777777">
        <w:tc>
          <w:tcPr>
            <w:tcW w:w="1705" w:type="dxa"/>
          </w:tcPr>
          <w:p w14:paraId="22D1E080" w14:textId="77777777" w:rsidR="001373F3" w:rsidRDefault="009A68BE">
            <w:pPr>
              <w:ind w:left="0"/>
              <w:jc w:val="center"/>
            </w:pPr>
            <w:r>
              <w:t>B</w:t>
            </w:r>
          </w:p>
        </w:tc>
        <w:tc>
          <w:tcPr>
            <w:tcW w:w="1350" w:type="dxa"/>
          </w:tcPr>
          <w:p w14:paraId="689E572E" w14:textId="77777777" w:rsidR="001373F3" w:rsidRDefault="009A68BE">
            <w:pPr>
              <w:ind w:left="0"/>
              <w:jc w:val="center"/>
            </w:pPr>
            <w:r>
              <w:t>1</w:t>
            </w:r>
          </w:p>
        </w:tc>
        <w:tc>
          <w:tcPr>
            <w:tcW w:w="1260" w:type="dxa"/>
          </w:tcPr>
          <w:p w14:paraId="1D8360E5" w14:textId="77777777" w:rsidR="001373F3" w:rsidRDefault="009A68BE">
            <w:pPr>
              <w:ind w:left="0"/>
              <w:jc w:val="center"/>
            </w:pPr>
            <w:r>
              <w:t>0</w:t>
            </w:r>
          </w:p>
        </w:tc>
      </w:tr>
      <w:tr w:rsidR="001373F3" w14:paraId="07B50560" w14:textId="77777777">
        <w:tc>
          <w:tcPr>
            <w:tcW w:w="1705" w:type="dxa"/>
          </w:tcPr>
          <w:p w14:paraId="433A7EDE" w14:textId="77777777" w:rsidR="001373F3" w:rsidRDefault="009A68BE">
            <w:pPr>
              <w:ind w:left="0"/>
              <w:jc w:val="center"/>
            </w:pPr>
            <w:r>
              <w:t>C</w:t>
            </w:r>
          </w:p>
        </w:tc>
        <w:tc>
          <w:tcPr>
            <w:tcW w:w="1350" w:type="dxa"/>
          </w:tcPr>
          <w:p w14:paraId="3621D73A" w14:textId="77777777" w:rsidR="001373F3" w:rsidRDefault="009A68BE">
            <w:pPr>
              <w:ind w:left="0"/>
              <w:jc w:val="center"/>
            </w:pPr>
            <w:r>
              <w:t>7</w:t>
            </w:r>
          </w:p>
        </w:tc>
        <w:tc>
          <w:tcPr>
            <w:tcW w:w="1260" w:type="dxa"/>
          </w:tcPr>
          <w:p w14:paraId="4B4A97F9" w14:textId="77777777" w:rsidR="001373F3" w:rsidRDefault="009A68BE">
            <w:pPr>
              <w:ind w:left="0"/>
              <w:jc w:val="center"/>
            </w:pPr>
            <w:r>
              <w:t>0</w:t>
            </w:r>
          </w:p>
        </w:tc>
      </w:tr>
      <w:tr w:rsidR="001373F3" w14:paraId="36600D1D" w14:textId="77777777">
        <w:tc>
          <w:tcPr>
            <w:tcW w:w="1705" w:type="dxa"/>
          </w:tcPr>
          <w:p w14:paraId="469BE627" w14:textId="77777777" w:rsidR="001373F3" w:rsidRDefault="009A68BE">
            <w:pPr>
              <w:ind w:left="0"/>
              <w:jc w:val="center"/>
            </w:pPr>
            <w:r>
              <w:t>D</w:t>
            </w:r>
          </w:p>
        </w:tc>
        <w:tc>
          <w:tcPr>
            <w:tcW w:w="1350" w:type="dxa"/>
          </w:tcPr>
          <w:p w14:paraId="65D93B6F" w14:textId="77777777" w:rsidR="001373F3" w:rsidRDefault="009A68BE">
            <w:pPr>
              <w:ind w:left="0"/>
              <w:jc w:val="center"/>
            </w:pPr>
            <w:r>
              <w:t>2</w:t>
            </w:r>
          </w:p>
        </w:tc>
        <w:tc>
          <w:tcPr>
            <w:tcW w:w="1260" w:type="dxa"/>
          </w:tcPr>
          <w:p w14:paraId="59CA0649" w14:textId="77777777" w:rsidR="001373F3" w:rsidRDefault="009A68BE">
            <w:pPr>
              <w:ind w:left="0"/>
              <w:jc w:val="center"/>
            </w:pPr>
            <w:r>
              <w:t>0</w:t>
            </w:r>
          </w:p>
        </w:tc>
      </w:tr>
      <w:tr w:rsidR="001373F3" w14:paraId="27241F05" w14:textId="77777777">
        <w:tc>
          <w:tcPr>
            <w:tcW w:w="1705" w:type="dxa"/>
          </w:tcPr>
          <w:p w14:paraId="1DE3EF46" w14:textId="77777777" w:rsidR="001373F3" w:rsidRDefault="009A68BE">
            <w:pPr>
              <w:ind w:left="0"/>
              <w:jc w:val="center"/>
            </w:pPr>
            <w:r>
              <w:t>E</w:t>
            </w:r>
          </w:p>
        </w:tc>
        <w:tc>
          <w:tcPr>
            <w:tcW w:w="1350" w:type="dxa"/>
          </w:tcPr>
          <w:p w14:paraId="4C5F0CD2" w14:textId="77777777" w:rsidR="001373F3" w:rsidRDefault="009A68BE">
            <w:pPr>
              <w:ind w:left="0"/>
              <w:jc w:val="center"/>
            </w:pPr>
            <w:r>
              <w:t>2</w:t>
            </w:r>
          </w:p>
        </w:tc>
        <w:tc>
          <w:tcPr>
            <w:tcW w:w="1260" w:type="dxa"/>
          </w:tcPr>
          <w:p w14:paraId="757BBD8F" w14:textId="77777777" w:rsidR="001373F3" w:rsidRDefault="009A68BE">
            <w:pPr>
              <w:ind w:left="0"/>
              <w:jc w:val="center"/>
            </w:pPr>
            <w:r>
              <w:t>0</w:t>
            </w:r>
          </w:p>
        </w:tc>
      </w:tr>
      <w:tr w:rsidR="001373F3" w14:paraId="72743C5B" w14:textId="77777777">
        <w:tc>
          <w:tcPr>
            <w:tcW w:w="1705" w:type="dxa"/>
          </w:tcPr>
          <w:p w14:paraId="2FC6D743" w14:textId="77777777" w:rsidR="001373F3" w:rsidRDefault="009A68BE">
            <w:pPr>
              <w:ind w:left="0"/>
              <w:jc w:val="center"/>
              <w:rPr>
                <w:b/>
              </w:rPr>
            </w:pPr>
            <w:r>
              <w:rPr>
                <w:b/>
              </w:rPr>
              <w:t>Paper Totals</w:t>
            </w:r>
          </w:p>
        </w:tc>
        <w:tc>
          <w:tcPr>
            <w:tcW w:w="1350" w:type="dxa"/>
          </w:tcPr>
          <w:p w14:paraId="7A3CF403" w14:textId="77777777" w:rsidR="001373F3" w:rsidRDefault="009A68BE">
            <w:pPr>
              <w:ind w:left="0"/>
              <w:jc w:val="center"/>
              <w:rPr>
                <w:b/>
              </w:rPr>
            </w:pPr>
            <w:r>
              <w:rPr>
                <w:b/>
              </w:rPr>
              <w:t>12</w:t>
            </w:r>
          </w:p>
        </w:tc>
        <w:tc>
          <w:tcPr>
            <w:tcW w:w="1260" w:type="dxa"/>
          </w:tcPr>
          <w:p w14:paraId="0F6A0CA8" w14:textId="77777777" w:rsidR="001373F3" w:rsidRDefault="009A68BE">
            <w:pPr>
              <w:ind w:left="0"/>
              <w:jc w:val="center"/>
              <w:rPr>
                <w:b/>
              </w:rPr>
            </w:pPr>
            <w:r>
              <w:rPr>
                <w:b/>
              </w:rPr>
              <w:t>0</w:t>
            </w:r>
          </w:p>
        </w:tc>
      </w:tr>
      <w:tr w:rsidR="001373F3" w14:paraId="499333F7" w14:textId="77777777">
        <w:tc>
          <w:tcPr>
            <w:tcW w:w="1705" w:type="dxa"/>
          </w:tcPr>
          <w:p w14:paraId="703C5928" w14:textId="77777777" w:rsidR="001373F3" w:rsidRDefault="009A68BE">
            <w:pPr>
              <w:ind w:left="0"/>
              <w:jc w:val="center"/>
              <w:rPr>
                <w:b/>
              </w:rPr>
            </w:pPr>
            <w:r>
              <w:rPr>
                <w:b/>
              </w:rPr>
              <w:t>Tutorials</w:t>
            </w:r>
          </w:p>
        </w:tc>
        <w:tc>
          <w:tcPr>
            <w:tcW w:w="1350" w:type="dxa"/>
          </w:tcPr>
          <w:p w14:paraId="56353529" w14:textId="77777777" w:rsidR="001373F3" w:rsidRDefault="009A68BE">
            <w:pPr>
              <w:ind w:left="0"/>
              <w:jc w:val="center"/>
              <w:rPr>
                <w:b/>
              </w:rPr>
            </w:pPr>
            <w:r>
              <w:rPr>
                <w:b/>
              </w:rPr>
              <w:t>0</w:t>
            </w:r>
          </w:p>
        </w:tc>
        <w:tc>
          <w:tcPr>
            <w:tcW w:w="1260" w:type="dxa"/>
          </w:tcPr>
          <w:p w14:paraId="524559CF" w14:textId="77777777" w:rsidR="001373F3" w:rsidRDefault="009A68BE">
            <w:pPr>
              <w:ind w:left="0"/>
              <w:jc w:val="center"/>
              <w:rPr>
                <w:b/>
              </w:rPr>
            </w:pPr>
            <w:r>
              <w:rPr>
                <w:b/>
              </w:rPr>
              <w:t>0</w:t>
            </w:r>
          </w:p>
        </w:tc>
      </w:tr>
      <w:tr w:rsidR="001373F3" w14:paraId="5B10F97E" w14:textId="77777777">
        <w:tc>
          <w:tcPr>
            <w:tcW w:w="1705" w:type="dxa"/>
          </w:tcPr>
          <w:p w14:paraId="2F3D556F" w14:textId="77777777" w:rsidR="001373F3" w:rsidRDefault="009A68BE">
            <w:pPr>
              <w:ind w:left="0"/>
              <w:jc w:val="center"/>
              <w:rPr>
                <w:b/>
              </w:rPr>
            </w:pPr>
            <w:r>
              <w:rPr>
                <w:b/>
              </w:rPr>
              <w:t>Panels</w:t>
            </w:r>
          </w:p>
        </w:tc>
        <w:tc>
          <w:tcPr>
            <w:tcW w:w="1350" w:type="dxa"/>
          </w:tcPr>
          <w:p w14:paraId="5F0360D5" w14:textId="77777777" w:rsidR="001373F3" w:rsidRDefault="009A68BE">
            <w:pPr>
              <w:ind w:left="0"/>
              <w:jc w:val="center"/>
              <w:rPr>
                <w:b/>
              </w:rPr>
            </w:pPr>
            <w:r>
              <w:rPr>
                <w:b/>
              </w:rPr>
              <w:t>1</w:t>
            </w:r>
          </w:p>
        </w:tc>
        <w:tc>
          <w:tcPr>
            <w:tcW w:w="1260" w:type="dxa"/>
          </w:tcPr>
          <w:p w14:paraId="1FA6BF98" w14:textId="77777777" w:rsidR="001373F3" w:rsidRDefault="009A68BE">
            <w:pPr>
              <w:ind w:left="0"/>
              <w:jc w:val="center"/>
              <w:rPr>
                <w:b/>
              </w:rPr>
            </w:pPr>
            <w:r>
              <w:rPr>
                <w:b/>
              </w:rPr>
              <w:t>0</w:t>
            </w:r>
          </w:p>
        </w:tc>
      </w:tr>
      <w:tr w:rsidR="001373F3" w14:paraId="2402DB4E" w14:textId="77777777">
        <w:tc>
          <w:tcPr>
            <w:tcW w:w="1705" w:type="dxa"/>
          </w:tcPr>
          <w:p w14:paraId="3540375B" w14:textId="77777777" w:rsidR="001373F3" w:rsidRDefault="009A68BE">
            <w:pPr>
              <w:ind w:left="0"/>
              <w:jc w:val="center"/>
            </w:pPr>
            <w:r>
              <w:t>Paper Reviewer</w:t>
            </w:r>
          </w:p>
        </w:tc>
        <w:tc>
          <w:tcPr>
            <w:tcW w:w="2610" w:type="dxa"/>
            <w:gridSpan w:val="2"/>
          </w:tcPr>
          <w:p w14:paraId="7B987D10" w14:textId="77777777" w:rsidR="001373F3" w:rsidRDefault="009A68BE">
            <w:pPr>
              <w:ind w:left="0"/>
            </w:pPr>
            <w:r>
              <w:t>Rory Johnson</w:t>
            </w:r>
          </w:p>
        </w:tc>
      </w:tr>
    </w:tbl>
    <w:p w14:paraId="1CA408FE" w14:textId="77777777" w:rsidR="001373F3" w:rsidRDefault="001373F3">
      <w:pPr>
        <w:spacing w:after="0"/>
        <w:ind w:firstLine="360"/>
      </w:pPr>
    </w:p>
    <w:p w14:paraId="5BF9C0F4" w14:textId="77777777" w:rsidR="001373F3" w:rsidRDefault="009A68BE">
      <w:pPr>
        <w:pStyle w:val="Heading2"/>
        <w:numPr>
          <w:ilvl w:val="1"/>
          <w:numId w:val="3"/>
        </w:numPr>
      </w:pPr>
      <w:bookmarkStart w:id="18" w:name="_heading=h.z337ya" w:colFirst="0" w:colLast="0"/>
      <w:bookmarkEnd w:id="18"/>
      <w:r>
        <w:t>DCS – Drives and Control Systems Subcommittee – Duncan Rhodes</w:t>
      </w:r>
    </w:p>
    <w:p w14:paraId="176C31D3" w14:textId="77777777" w:rsidR="001373F3" w:rsidRDefault="009A68BE">
      <w:pPr>
        <w:pStyle w:val="Heading3"/>
        <w:numPr>
          <w:ilvl w:val="2"/>
          <w:numId w:val="3"/>
        </w:numPr>
      </w:pPr>
      <w:r>
        <w:t xml:space="preserve">58 members, 4 excused, 23 attended, 31 unexcused, </w:t>
      </w:r>
    </w:p>
    <w:p w14:paraId="2CC035AF" w14:textId="77777777" w:rsidR="001373F3" w:rsidRDefault="009A68BE">
      <w:pPr>
        <w:pStyle w:val="Heading3"/>
        <w:numPr>
          <w:ilvl w:val="2"/>
          <w:numId w:val="3"/>
        </w:numPr>
      </w:pPr>
      <w:r>
        <w:t>Edward Swiecicki is Chair, Elizabeth Herrin is Vice-Chair</w:t>
      </w:r>
    </w:p>
    <w:tbl>
      <w:tblPr>
        <w:tblStyle w:val="a0"/>
        <w:tblW w:w="48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1800"/>
      </w:tblGrid>
      <w:tr w:rsidR="001373F3" w14:paraId="4D7139B5" w14:textId="77777777">
        <w:tc>
          <w:tcPr>
            <w:tcW w:w="1705" w:type="dxa"/>
          </w:tcPr>
          <w:p w14:paraId="64D83FBB" w14:textId="77777777" w:rsidR="001373F3" w:rsidRDefault="009A68BE">
            <w:pPr>
              <w:ind w:left="0"/>
              <w:jc w:val="center"/>
            </w:pPr>
            <w:r>
              <w:t>Paper Status</w:t>
            </w:r>
          </w:p>
        </w:tc>
        <w:tc>
          <w:tcPr>
            <w:tcW w:w="1350" w:type="dxa"/>
          </w:tcPr>
          <w:p w14:paraId="5711DBDF" w14:textId="77777777" w:rsidR="001373F3" w:rsidRDefault="009A68BE">
            <w:pPr>
              <w:ind w:left="0"/>
              <w:jc w:val="center"/>
            </w:pPr>
            <w:r>
              <w:t>2024</w:t>
            </w:r>
          </w:p>
        </w:tc>
        <w:tc>
          <w:tcPr>
            <w:tcW w:w="1800" w:type="dxa"/>
          </w:tcPr>
          <w:p w14:paraId="632CEC47" w14:textId="77777777" w:rsidR="001373F3" w:rsidRDefault="009A68BE">
            <w:pPr>
              <w:ind w:left="0"/>
              <w:jc w:val="center"/>
            </w:pPr>
            <w:r>
              <w:t>2025</w:t>
            </w:r>
          </w:p>
        </w:tc>
      </w:tr>
      <w:tr w:rsidR="001373F3" w14:paraId="23D56154" w14:textId="77777777">
        <w:tc>
          <w:tcPr>
            <w:tcW w:w="1705" w:type="dxa"/>
          </w:tcPr>
          <w:p w14:paraId="0BBFAD66" w14:textId="77777777" w:rsidR="001373F3" w:rsidRDefault="009A68BE">
            <w:pPr>
              <w:ind w:left="0"/>
              <w:jc w:val="center"/>
            </w:pPr>
            <w:r>
              <w:t>A</w:t>
            </w:r>
          </w:p>
        </w:tc>
        <w:tc>
          <w:tcPr>
            <w:tcW w:w="1350" w:type="dxa"/>
          </w:tcPr>
          <w:p w14:paraId="536BD0F5" w14:textId="77777777" w:rsidR="001373F3" w:rsidRDefault="009A68BE">
            <w:pPr>
              <w:ind w:left="0"/>
              <w:jc w:val="center"/>
            </w:pPr>
            <w:r>
              <w:t>0</w:t>
            </w:r>
          </w:p>
        </w:tc>
        <w:tc>
          <w:tcPr>
            <w:tcW w:w="1800" w:type="dxa"/>
          </w:tcPr>
          <w:p w14:paraId="6A3C3BF7" w14:textId="77777777" w:rsidR="001373F3" w:rsidRDefault="009A68BE">
            <w:pPr>
              <w:ind w:left="0"/>
              <w:jc w:val="center"/>
            </w:pPr>
            <w:r>
              <w:t>0</w:t>
            </w:r>
          </w:p>
        </w:tc>
      </w:tr>
      <w:tr w:rsidR="001373F3" w14:paraId="6A8F991A" w14:textId="77777777">
        <w:tc>
          <w:tcPr>
            <w:tcW w:w="1705" w:type="dxa"/>
          </w:tcPr>
          <w:p w14:paraId="4C038AE3" w14:textId="77777777" w:rsidR="001373F3" w:rsidRDefault="009A68BE">
            <w:pPr>
              <w:ind w:left="0"/>
              <w:jc w:val="center"/>
            </w:pPr>
            <w:r>
              <w:t>B</w:t>
            </w:r>
          </w:p>
        </w:tc>
        <w:tc>
          <w:tcPr>
            <w:tcW w:w="1350" w:type="dxa"/>
          </w:tcPr>
          <w:p w14:paraId="3EF40939" w14:textId="77777777" w:rsidR="001373F3" w:rsidRDefault="009A68BE">
            <w:pPr>
              <w:ind w:left="0"/>
              <w:jc w:val="center"/>
            </w:pPr>
            <w:r>
              <w:t>0</w:t>
            </w:r>
          </w:p>
        </w:tc>
        <w:tc>
          <w:tcPr>
            <w:tcW w:w="1800" w:type="dxa"/>
          </w:tcPr>
          <w:p w14:paraId="3312929E" w14:textId="77777777" w:rsidR="001373F3" w:rsidRDefault="009A68BE">
            <w:pPr>
              <w:ind w:left="0"/>
              <w:jc w:val="center"/>
            </w:pPr>
            <w:r>
              <w:t>1</w:t>
            </w:r>
          </w:p>
        </w:tc>
      </w:tr>
      <w:tr w:rsidR="001373F3" w14:paraId="1911C23F" w14:textId="77777777">
        <w:tc>
          <w:tcPr>
            <w:tcW w:w="1705" w:type="dxa"/>
          </w:tcPr>
          <w:p w14:paraId="21F17541" w14:textId="77777777" w:rsidR="001373F3" w:rsidRDefault="009A68BE">
            <w:pPr>
              <w:ind w:left="0"/>
              <w:jc w:val="center"/>
            </w:pPr>
            <w:r>
              <w:t>C</w:t>
            </w:r>
          </w:p>
        </w:tc>
        <w:tc>
          <w:tcPr>
            <w:tcW w:w="1350" w:type="dxa"/>
          </w:tcPr>
          <w:p w14:paraId="472C0D4A" w14:textId="77777777" w:rsidR="001373F3" w:rsidRDefault="009A68BE">
            <w:pPr>
              <w:ind w:left="0"/>
              <w:jc w:val="center"/>
            </w:pPr>
            <w:r>
              <w:t>6</w:t>
            </w:r>
          </w:p>
        </w:tc>
        <w:tc>
          <w:tcPr>
            <w:tcW w:w="1800" w:type="dxa"/>
          </w:tcPr>
          <w:p w14:paraId="00069F16" w14:textId="77777777" w:rsidR="001373F3" w:rsidRDefault="009A68BE">
            <w:pPr>
              <w:ind w:left="0"/>
              <w:jc w:val="center"/>
            </w:pPr>
            <w:r>
              <w:t>5</w:t>
            </w:r>
          </w:p>
        </w:tc>
      </w:tr>
      <w:tr w:rsidR="001373F3" w14:paraId="75CFFF2A" w14:textId="77777777">
        <w:tc>
          <w:tcPr>
            <w:tcW w:w="1705" w:type="dxa"/>
          </w:tcPr>
          <w:p w14:paraId="5955A7A7" w14:textId="77777777" w:rsidR="001373F3" w:rsidRDefault="009A68BE">
            <w:pPr>
              <w:ind w:left="0"/>
              <w:jc w:val="center"/>
            </w:pPr>
            <w:r>
              <w:t>D</w:t>
            </w:r>
          </w:p>
        </w:tc>
        <w:tc>
          <w:tcPr>
            <w:tcW w:w="1350" w:type="dxa"/>
          </w:tcPr>
          <w:p w14:paraId="460DA514" w14:textId="77777777" w:rsidR="001373F3" w:rsidRDefault="009A68BE">
            <w:pPr>
              <w:ind w:left="0"/>
              <w:jc w:val="center"/>
            </w:pPr>
            <w:r>
              <w:t>1</w:t>
            </w:r>
          </w:p>
        </w:tc>
        <w:tc>
          <w:tcPr>
            <w:tcW w:w="1800" w:type="dxa"/>
          </w:tcPr>
          <w:p w14:paraId="1482B7C0" w14:textId="77777777" w:rsidR="001373F3" w:rsidRDefault="009A68BE">
            <w:pPr>
              <w:ind w:left="0"/>
              <w:jc w:val="center"/>
            </w:pPr>
            <w:r>
              <w:t>1</w:t>
            </w:r>
          </w:p>
        </w:tc>
      </w:tr>
      <w:tr w:rsidR="001373F3" w14:paraId="5658DBEC" w14:textId="77777777">
        <w:tc>
          <w:tcPr>
            <w:tcW w:w="1705" w:type="dxa"/>
          </w:tcPr>
          <w:p w14:paraId="477CD3DC" w14:textId="77777777" w:rsidR="001373F3" w:rsidRDefault="009A68BE">
            <w:pPr>
              <w:ind w:left="0"/>
              <w:jc w:val="center"/>
            </w:pPr>
            <w:r>
              <w:t>E</w:t>
            </w:r>
          </w:p>
        </w:tc>
        <w:tc>
          <w:tcPr>
            <w:tcW w:w="1350" w:type="dxa"/>
          </w:tcPr>
          <w:p w14:paraId="1AD88474" w14:textId="77777777" w:rsidR="001373F3" w:rsidRDefault="009A68BE">
            <w:pPr>
              <w:ind w:left="0"/>
              <w:jc w:val="center"/>
            </w:pPr>
            <w:r>
              <w:t>1</w:t>
            </w:r>
          </w:p>
        </w:tc>
        <w:tc>
          <w:tcPr>
            <w:tcW w:w="1800" w:type="dxa"/>
          </w:tcPr>
          <w:p w14:paraId="7F5E0E55" w14:textId="77777777" w:rsidR="001373F3" w:rsidRDefault="009A68BE">
            <w:pPr>
              <w:ind w:left="0"/>
              <w:jc w:val="center"/>
            </w:pPr>
            <w:r>
              <w:t>1</w:t>
            </w:r>
          </w:p>
        </w:tc>
      </w:tr>
      <w:tr w:rsidR="001373F3" w14:paraId="5255ABA9" w14:textId="77777777">
        <w:tc>
          <w:tcPr>
            <w:tcW w:w="1705" w:type="dxa"/>
          </w:tcPr>
          <w:p w14:paraId="29F9CF1E" w14:textId="77777777" w:rsidR="001373F3" w:rsidRDefault="009A68BE">
            <w:pPr>
              <w:ind w:left="0"/>
              <w:jc w:val="center"/>
              <w:rPr>
                <w:b/>
              </w:rPr>
            </w:pPr>
            <w:r>
              <w:rPr>
                <w:b/>
              </w:rPr>
              <w:t>Paper Totals</w:t>
            </w:r>
          </w:p>
        </w:tc>
        <w:tc>
          <w:tcPr>
            <w:tcW w:w="1350" w:type="dxa"/>
          </w:tcPr>
          <w:p w14:paraId="6F8B7854" w14:textId="77777777" w:rsidR="001373F3" w:rsidRDefault="009A68BE">
            <w:pPr>
              <w:ind w:left="0"/>
              <w:jc w:val="center"/>
              <w:rPr>
                <w:b/>
              </w:rPr>
            </w:pPr>
            <w:r>
              <w:rPr>
                <w:b/>
              </w:rPr>
              <w:t>8</w:t>
            </w:r>
          </w:p>
        </w:tc>
        <w:tc>
          <w:tcPr>
            <w:tcW w:w="1800" w:type="dxa"/>
          </w:tcPr>
          <w:p w14:paraId="549424D4" w14:textId="77777777" w:rsidR="001373F3" w:rsidRDefault="009A68BE">
            <w:pPr>
              <w:ind w:left="0"/>
              <w:jc w:val="center"/>
              <w:rPr>
                <w:b/>
              </w:rPr>
            </w:pPr>
            <w:r>
              <w:rPr>
                <w:b/>
              </w:rPr>
              <w:t>6</w:t>
            </w:r>
          </w:p>
        </w:tc>
      </w:tr>
      <w:tr w:rsidR="001373F3" w14:paraId="27D0AD12" w14:textId="77777777">
        <w:tc>
          <w:tcPr>
            <w:tcW w:w="1705" w:type="dxa"/>
          </w:tcPr>
          <w:p w14:paraId="3BA759A5" w14:textId="77777777" w:rsidR="001373F3" w:rsidRDefault="009A68BE">
            <w:pPr>
              <w:ind w:left="0"/>
              <w:jc w:val="center"/>
              <w:rPr>
                <w:b/>
              </w:rPr>
            </w:pPr>
            <w:r>
              <w:rPr>
                <w:b/>
              </w:rPr>
              <w:t>Tutorials</w:t>
            </w:r>
          </w:p>
        </w:tc>
        <w:tc>
          <w:tcPr>
            <w:tcW w:w="1350" w:type="dxa"/>
          </w:tcPr>
          <w:p w14:paraId="1E26F452" w14:textId="77777777" w:rsidR="001373F3" w:rsidRDefault="009A68BE">
            <w:pPr>
              <w:ind w:left="0"/>
              <w:jc w:val="center"/>
              <w:rPr>
                <w:b/>
              </w:rPr>
            </w:pPr>
            <w:r>
              <w:rPr>
                <w:b/>
              </w:rPr>
              <w:t>2</w:t>
            </w:r>
          </w:p>
        </w:tc>
        <w:tc>
          <w:tcPr>
            <w:tcW w:w="1800" w:type="dxa"/>
          </w:tcPr>
          <w:p w14:paraId="5777BE69" w14:textId="77777777" w:rsidR="001373F3" w:rsidRDefault="009A68BE">
            <w:pPr>
              <w:ind w:left="0"/>
              <w:jc w:val="center"/>
              <w:rPr>
                <w:b/>
              </w:rPr>
            </w:pPr>
            <w:r>
              <w:rPr>
                <w:b/>
              </w:rPr>
              <w:t>1</w:t>
            </w:r>
          </w:p>
        </w:tc>
      </w:tr>
      <w:tr w:rsidR="001373F3" w14:paraId="1525DB91" w14:textId="77777777">
        <w:trPr>
          <w:trHeight w:val="253"/>
        </w:trPr>
        <w:tc>
          <w:tcPr>
            <w:tcW w:w="1705" w:type="dxa"/>
          </w:tcPr>
          <w:p w14:paraId="0B8C46BC" w14:textId="77777777" w:rsidR="001373F3" w:rsidRDefault="009A68BE">
            <w:pPr>
              <w:ind w:left="0"/>
              <w:jc w:val="center"/>
              <w:rPr>
                <w:b/>
              </w:rPr>
            </w:pPr>
            <w:r>
              <w:rPr>
                <w:b/>
              </w:rPr>
              <w:t>Panels</w:t>
            </w:r>
          </w:p>
        </w:tc>
        <w:tc>
          <w:tcPr>
            <w:tcW w:w="1350" w:type="dxa"/>
          </w:tcPr>
          <w:p w14:paraId="1F8260CF" w14:textId="77777777" w:rsidR="001373F3" w:rsidRDefault="009A68BE">
            <w:pPr>
              <w:ind w:left="0"/>
              <w:jc w:val="center"/>
              <w:rPr>
                <w:b/>
              </w:rPr>
            </w:pPr>
            <w:r>
              <w:rPr>
                <w:b/>
              </w:rPr>
              <w:t>0</w:t>
            </w:r>
          </w:p>
        </w:tc>
        <w:tc>
          <w:tcPr>
            <w:tcW w:w="1800" w:type="dxa"/>
          </w:tcPr>
          <w:p w14:paraId="67C895C0" w14:textId="77777777" w:rsidR="001373F3" w:rsidRDefault="009A68BE">
            <w:pPr>
              <w:ind w:left="0"/>
              <w:jc w:val="center"/>
              <w:rPr>
                <w:b/>
              </w:rPr>
            </w:pPr>
            <w:r>
              <w:rPr>
                <w:b/>
              </w:rPr>
              <w:t>0</w:t>
            </w:r>
          </w:p>
        </w:tc>
      </w:tr>
      <w:tr w:rsidR="001373F3" w14:paraId="3225BF8C" w14:textId="77777777">
        <w:tc>
          <w:tcPr>
            <w:tcW w:w="1705" w:type="dxa"/>
          </w:tcPr>
          <w:p w14:paraId="686503F8" w14:textId="77777777" w:rsidR="001373F3" w:rsidRDefault="009A68BE">
            <w:pPr>
              <w:ind w:left="0"/>
              <w:jc w:val="center"/>
            </w:pPr>
            <w:r>
              <w:t>Paper Reviewer</w:t>
            </w:r>
          </w:p>
        </w:tc>
        <w:tc>
          <w:tcPr>
            <w:tcW w:w="3150" w:type="dxa"/>
            <w:gridSpan w:val="2"/>
          </w:tcPr>
          <w:p w14:paraId="06562713" w14:textId="77777777" w:rsidR="001373F3" w:rsidRDefault="009A68BE">
            <w:pPr>
              <w:ind w:left="0"/>
            </w:pPr>
            <w:r>
              <w:t>NA</w:t>
            </w:r>
          </w:p>
        </w:tc>
      </w:tr>
    </w:tbl>
    <w:p w14:paraId="6D3227D0" w14:textId="77777777" w:rsidR="001373F3" w:rsidRDefault="001373F3">
      <w:pPr>
        <w:spacing w:after="0"/>
        <w:ind w:firstLine="360"/>
      </w:pPr>
      <w:bookmarkStart w:id="19" w:name="_heading=h.3j2qqm3" w:colFirst="0" w:colLast="0"/>
      <w:bookmarkEnd w:id="19"/>
    </w:p>
    <w:p w14:paraId="382E3B1E" w14:textId="77777777" w:rsidR="001373F3" w:rsidRDefault="009A68BE">
      <w:pPr>
        <w:pStyle w:val="Heading2"/>
        <w:numPr>
          <w:ilvl w:val="1"/>
          <w:numId w:val="3"/>
        </w:numPr>
      </w:pPr>
      <w:bookmarkStart w:id="20" w:name="_heading=h.1y810tw" w:colFirst="0" w:colLast="0"/>
      <w:bookmarkEnd w:id="20"/>
      <w:r>
        <w:t>PDS – Power Distribution Subcommittee – Walter Simpson</w:t>
      </w:r>
    </w:p>
    <w:p w14:paraId="609EBEBF" w14:textId="77777777" w:rsidR="001373F3" w:rsidRDefault="009A68BE">
      <w:pPr>
        <w:pStyle w:val="Heading3"/>
        <w:numPr>
          <w:ilvl w:val="2"/>
          <w:numId w:val="3"/>
        </w:numPr>
      </w:pPr>
      <w:r>
        <w:t>Notes not received</w:t>
      </w:r>
    </w:p>
    <w:tbl>
      <w:tblPr>
        <w:tblStyle w:val="a1"/>
        <w:tblW w:w="48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1800"/>
      </w:tblGrid>
      <w:tr w:rsidR="001373F3" w14:paraId="570D76B8" w14:textId="77777777">
        <w:tc>
          <w:tcPr>
            <w:tcW w:w="1705" w:type="dxa"/>
          </w:tcPr>
          <w:p w14:paraId="45087EDA" w14:textId="77777777" w:rsidR="001373F3" w:rsidRDefault="009A68BE">
            <w:pPr>
              <w:ind w:left="0"/>
              <w:jc w:val="center"/>
            </w:pPr>
            <w:r>
              <w:t>Paper Status</w:t>
            </w:r>
          </w:p>
        </w:tc>
        <w:tc>
          <w:tcPr>
            <w:tcW w:w="1350" w:type="dxa"/>
          </w:tcPr>
          <w:p w14:paraId="71F74663" w14:textId="77777777" w:rsidR="001373F3" w:rsidRDefault="009A68BE">
            <w:pPr>
              <w:ind w:left="0"/>
              <w:jc w:val="center"/>
            </w:pPr>
            <w:r>
              <w:t>2024</w:t>
            </w:r>
          </w:p>
        </w:tc>
        <w:tc>
          <w:tcPr>
            <w:tcW w:w="1800" w:type="dxa"/>
          </w:tcPr>
          <w:p w14:paraId="365431F6" w14:textId="77777777" w:rsidR="001373F3" w:rsidRDefault="009A68BE">
            <w:pPr>
              <w:ind w:left="0"/>
              <w:jc w:val="center"/>
            </w:pPr>
            <w:r>
              <w:t>2025</w:t>
            </w:r>
          </w:p>
        </w:tc>
      </w:tr>
      <w:tr w:rsidR="001373F3" w14:paraId="1297228D" w14:textId="77777777">
        <w:tc>
          <w:tcPr>
            <w:tcW w:w="1705" w:type="dxa"/>
          </w:tcPr>
          <w:p w14:paraId="3A904E34" w14:textId="77777777" w:rsidR="001373F3" w:rsidRDefault="009A68BE">
            <w:pPr>
              <w:ind w:left="0"/>
              <w:jc w:val="center"/>
            </w:pPr>
            <w:r>
              <w:t>A</w:t>
            </w:r>
          </w:p>
        </w:tc>
        <w:tc>
          <w:tcPr>
            <w:tcW w:w="1350" w:type="dxa"/>
          </w:tcPr>
          <w:p w14:paraId="4D15072B" w14:textId="77777777" w:rsidR="001373F3" w:rsidRDefault="009A68BE">
            <w:pPr>
              <w:ind w:left="0"/>
              <w:jc w:val="center"/>
            </w:pPr>
            <w:r>
              <w:t>3</w:t>
            </w:r>
          </w:p>
        </w:tc>
        <w:tc>
          <w:tcPr>
            <w:tcW w:w="1800" w:type="dxa"/>
          </w:tcPr>
          <w:p w14:paraId="3AC0D423" w14:textId="77777777" w:rsidR="001373F3" w:rsidRDefault="009A68BE">
            <w:pPr>
              <w:ind w:left="0"/>
              <w:jc w:val="center"/>
            </w:pPr>
            <w:r>
              <w:t>0</w:t>
            </w:r>
          </w:p>
        </w:tc>
      </w:tr>
      <w:tr w:rsidR="001373F3" w14:paraId="55330E25" w14:textId="77777777">
        <w:tc>
          <w:tcPr>
            <w:tcW w:w="1705" w:type="dxa"/>
          </w:tcPr>
          <w:p w14:paraId="4B153AE9" w14:textId="77777777" w:rsidR="001373F3" w:rsidRDefault="009A68BE">
            <w:pPr>
              <w:ind w:left="0"/>
              <w:jc w:val="center"/>
            </w:pPr>
            <w:r>
              <w:t>B</w:t>
            </w:r>
          </w:p>
        </w:tc>
        <w:tc>
          <w:tcPr>
            <w:tcW w:w="1350" w:type="dxa"/>
          </w:tcPr>
          <w:p w14:paraId="0881E59F" w14:textId="77777777" w:rsidR="001373F3" w:rsidRDefault="009A68BE">
            <w:pPr>
              <w:ind w:left="0"/>
              <w:jc w:val="center"/>
            </w:pPr>
            <w:r>
              <w:t>3</w:t>
            </w:r>
          </w:p>
        </w:tc>
        <w:tc>
          <w:tcPr>
            <w:tcW w:w="1800" w:type="dxa"/>
          </w:tcPr>
          <w:p w14:paraId="7A52CA97" w14:textId="77777777" w:rsidR="001373F3" w:rsidRDefault="009A68BE">
            <w:pPr>
              <w:ind w:left="0"/>
              <w:jc w:val="center"/>
            </w:pPr>
            <w:r>
              <w:t>0</w:t>
            </w:r>
          </w:p>
        </w:tc>
      </w:tr>
      <w:tr w:rsidR="001373F3" w14:paraId="5EDDA9C2" w14:textId="77777777">
        <w:tc>
          <w:tcPr>
            <w:tcW w:w="1705" w:type="dxa"/>
          </w:tcPr>
          <w:p w14:paraId="22B2950F" w14:textId="77777777" w:rsidR="001373F3" w:rsidRDefault="009A68BE">
            <w:pPr>
              <w:ind w:left="0"/>
              <w:jc w:val="center"/>
            </w:pPr>
            <w:r>
              <w:t>C</w:t>
            </w:r>
          </w:p>
        </w:tc>
        <w:tc>
          <w:tcPr>
            <w:tcW w:w="1350" w:type="dxa"/>
          </w:tcPr>
          <w:p w14:paraId="380D1E57" w14:textId="77777777" w:rsidR="001373F3" w:rsidRDefault="009A68BE">
            <w:pPr>
              <w:ind w:left="0"/>
              <w:jc w:val="center"/>
            </w:pPr>
            <w:r>
              <w:t>1</w:t>
            </w:r>
          </w:p>
        </w:tc>
        <w:tc>
          <w:tcPr>
            <w:tcW w:w="1800" w:type="dxa"/>
          </w:tcPr>
          <w:p w14:paraId="6A51CACA" w14:textId="77777777" w:rsidR="001373F3" w:rsidRDefault="009A68BE">
            <w:pPr>
              <w:ind w:left="0"/>
              <w:jc w:val="center"/>
            </w:pPr>
            <w:r>
              <w:t>0</w:t>
            </w:r>
          </w:p>
        </w:tc>
      </w:tr>
      <w:tr w:rsidR="001373F3" w14:paraId="4FB59FAD" w14:textId="77777777">
        <w:tc>
          <w:tcPr>
            <w:tcW w:w="1705" w:type="dxa"/>
          </w:tcPr>
          <w:p w14:paraId="78C65369" w14:textId="77777777" w:rsidR="001373F3" w:rsidRDefault="009A68BE">
            <w:pPr>
              <w:ind w:left="0"/>
              <w:jc w:val="center"/>
            </w:pPr>
            <w:r>
              <w:t>D</w:t>
            </w:r>
          </w:p>
        </w:tc>
        <w:tc>
          <w:tcPr>
            <w:tcW w:w="1350" w:type="dxa"/>
          </w:tcPr>
          <w:p w14:paraId="6B7ADE79" w14:textId="77777777" w:rsidR="001373F3" w:rsidRDefault="009A68BE">
            <w:pPr>
              <w:ind w:left="0"/>
              <w:jc w:val="center"/>
            </w:pPr>
            <w:r>
              <w:t>0</w:t>
            </w:r>
          </w:p>
        </w:tc>
        <w:tc>
          <w:tcPr>
            <w:tcW w:w="1800" w:type="dxa"/>
          </w:tcPr>
          <w:p w14:paraId="63B5C78F" w14:textId="77777777" w:rsidR="001373F3" w:rsidRDefault="009A68BE">
            <w:pPr>
              <w:ind w:left="0"/>
              <w:jc w:val="center"/>
            </w:pPr>
            <w:r>
              <w:t>0</w:t>
            </w:r>
          </w:p>
        </w:tc>
      </w:tr>
      <w:tr w:rsidR="001373F3" w14:paraId="63F11F14" w14:textId="77777777">
        <w:tc>
          <w:tcPr>
            <w:tcW w:w="1705" w:type="dxa"/>
          </w:tcPr>
          <w:p w14:paraId="05BB8AD1" w14:textId="77777777" w:rsidR="001373F3" w:rsidRDefault="009A68BE">
            <w:pPr>
              <w:ind w:left="0"/>
              <w:jc w:val="center"/>
            </w:pPr>
            <w:r>
              <w:t>E</w:t>
            </w:r>
          </w:p>
        </w:tc>
        <w:tc>
          <w:tcPr>
            <w:tcW w:w="1350" w:type="dxa"/>
          </w:tcPr>
          <w:p w14:paraId="06C914AC" w14:textId="77777777" w:rsidR="001373F3" w:rsidRDefault="009A68BE">
            <w:pPr>
              <w:ind w:left="0"/>
              <w:jc w:val="center"/>
            </w:pPr>
            <w:r>
              <w:t>0</w:t>
            </w:r>
          </w:p>
        </w:tc>
        <w:tc>
          <w:tcPr>
            <w:tcW w:w="1800" w:type="dxa"/>
          </w:tcPr>
          <w:p w14:paraId="6B2ACC6B" w14:textId="77777777" w:rsidR="001373F3" w:rsidRDefault="009A68BE">
            <w:pPr>
              <w:ind w:left="0"/>
              <w:jc w:val="center"/>
            </w:pPr>
            <w:r>
              <w:t>0</w:t>
            </w:r>
          </w:p>
        </w:tc>
      </w:tr>
      <w:tr w:rsidR="001373F3" w14:paraId="23073AE5" w14:textId="77777777">
        <w:tc>
          <w:tcPr>
            <w:tcW w:w="1705" w:type="dxa"/>
          </w:tcPr>
          <w:p w14:paraId="344225FF" w14:textId="77777777" w:rsidR="001373F3" w:rsidRDefault="009A68BE">
            <w:pPr>
              <w:ind w:left="0"/>
              <w:jc w:val="center"/>
              <w:rPr>
                <w:b/>
              </w:rPr>
            </w:pPr>
            <w:r>
              <w:rPr>
                <w:b/>
              </w:rPr>
              <w:t>Paper Totals</w:t>
            </w:r>
          </w:p>
        </w:tc>
        <w:tc>
          <w:tcPr>
            <w:tcW w:w="1350" w:type="dxa"/>
          </w:tcPr>
          <w:p w14:paraId="68B87868" w14:textId="77777777" w:rsidR="001373F3" w:rsidRDefault="009A68BE">
            <w:pPr>
              <w:ind w:left="0"/>
              <w:jc w:val="center"/>
              <w:rPr>
                <w:b/>
              </w:rPr>
            </w:pPr>
            <w:r>
              <w:rPr>
                <w:b/>
              </w:rPr>
              <w:t>7</w:t>
            </w:r>
          </w:p>
        </w:tc>
        <w:tc>
          <w:tcPr>
            <w:tcW w:w="1800" w:type="dxa"/>
          </w:tcPr>
          <w:p w14:paraId="07F026A5" w14:textId="77777777" w:rsidR="001373F3" w:rsidRDefault="009A68BE">
            <w:pPr>
              <w:ind w:left="0"/>
              <w:jc w:val="center"/>
              <w:rPr>
                <w:b/>
              </w:rPr>
            </w:pPr>
            <w:r>
              <w:rPr>
                <w:b/>
              </w:rPr>
              <w:t>0</w:t>
            </w:r>
          </w:p>
        </w:tc>
      </w:tr>
      <w:tr w:rsidR="001373F3" w14:paraId="1E9DFA79" w14:textId="77777777">
        <w:tc>
          <w:tcPr>
            <w:tcW w:w="1705" w:type="dxa"/>
          </w:tcPr>
          <w:p w14:paraId="676B2A72" w14:textId="77777777" w:rsidR="001373F3" w:rsidRDefault="009A68BE">
            <w:pPr>
              <w:ind w:left="0"/>
              <w:jc w:val="center"/>
              <w:rPr>
                <w:b/>
              </w:rPr>
            </w:pPr>
            <w:r>
              <w:rPr>
                <w:b/>
              </w:rPr>
              <w:t>Tutorials</w:t>
            </w:r>
          </w:p>
        </w:tc>
        <w:tc>
          <w:tcPr>
            <w:tcW w:w="1350" w:type="dxa"/>
          </w:tcPr>
          <w:p w14:paraId="15484DA7" w14:textId="77777777" w:rsidR="001373F3" w:rsidRDefault="009A68BE">
            <w:pPr>
              <w:ind w:left="0"/>
              <w:jc w:val="center"/>
              <w:rPr>
                <w:b/>
              </w:rPr>
            </w:pPr>
            <w:r>
              <w:rPr>
                <w:b/>
              </w:rPr>
              <w:t>2</w:t>
            </w:r>
          </w:p>
        </w:tc>
        <w:tc>
          <w:tcPr>
            <w:tcW w:w="1800" w:type="dxa"/>
          </w:tcPr>
          <w:p w14:paraId="11D7CB46" w14:textId="77777777" w:rsidR="001373F3" w:rsidRDefault="009A68BE">
            <w:pPr>
              <w:ind w:left="0"/>
              <w:jc w:val="center"/>
              <w:rPr>
                <w:b/>
              </w:rPr>
            </w:pPr>
            <w:r>
              <w:rPr>
                <w:b/>
              </w:rPr>
              <w:t>0</w:t>
            </w:r>
          </w:p>
        </w:tc>
      </w:tr>
      <w:tr w:rsidR="001373F3" w14:paraId="02622223" w14:textId="77777777">
        <w:tc>
          <w:tcPr>
            <w:tcW w:w="1705" w:type="dxa"/>
          </w:tcPr>
          <w:p w14:paraId="2D9EB6B8" w14:textId="77777777" w:rsidR="001373F3" w:rsidRDefault="009A68BE">
            <w:pPr>
              <w:ind w:left="0"/>
              <w:jc w:val="center"/>
              <w:rPr>
                <w:b/>
              </w:rPr>
            </w:pPr>
            <w:r>
              <w:rPr>
                <w:b/>
              </w:rPr>
              <w:t>Panels</w:t>
            </w:r>
          </w:p>
        </w:tc>
        <w:tc>
          <w:tcPr>
            <w:tcW w:w="1350" w:type="dxa"/>
          </w:tcPr>
          <w:p w14:paraId="3CD4849D" w14:textId="77777777" w:rsidR="001373F3" w:rsidRDefault="001373F3">
            <w:pPr>
              <w:ind w:left="0"/>
              <w:jc w:val="center"/>
              <w:rPr>
                <w:b/>
              </w:rPr>
            </w:pPr>
          </w:p>
        </w:tc>
        <w:tc>
          <w:tcPr>
            <w:tcW w:w="1800" w:type="dxa"/>
          </w:tcPr>
          <w:p w14:paraId="3FF057B9" w14:textId="77777777" w:rsidR="001373F3" w:rsidRDefault="009A68BE">
            <w:pPr>
              <w:ind w:left="0"/>
              <w:jc w:val="center"/>
              <w:rPr>
                <w:b/>
              </w:rPr>
            </w:pPr>
            <w:r>
              <w:rPr>
                <w:b/>
              </w:rPr>
              <w:t>0</w:t>
            </w:r>
          </w:p>
        </w:tc>
      </w:tr>
      <w:tr w:rsidR="001373F3" w14:paraId="0D8FC897" w14:textId="77777777">
        <w:tc>
          <w:tcPr>
            <w:tcW w:w="1705" w:type="dxa"/>
          </w:tcPr>
          <w:p w14:paraId="09C44899" w14:textId="77777777" w:rsidR="001373F3" w:rsidRDefault="009A68BE">
            <w:pPr>
              <w:ind w:left="0"/>
              <w:jc w:val="center"/>
            </w:pPr>
            <w:r>
              <w:t>Paper Reviewer</w:t>
            </w:r>
          </w:p>
        </w:tc>
        <w:tc>
          <w:tcPr>
            <w:tcW w:w="3150" w:type="dxa"/>
            <w:gridSpan w:val="2"/>
          </w:tcPr>
          <w:p w14:paraId="4A21CBAF" w14:textId="77777777" w:rsidR="001373F3" w:rsidRDefault="009A68BE">
            <w:pPr>
              <w:ind w:left="0"/>
            </w:pPr>
            <w:r>
              <w:t>Stan Zakharin, Cristiano Paiva, Glenn Smith, Hugo Gomez</w:t>
            </w:r>
          </w:p>
        </w:tc>
      </w:tr>
    </w:tbl>
    <w:p w14:paraId="600F131C" w14:textId="77777777" w:rsidR="001373F3" w:rsidRDefault="001373F3"/>
    <w:p w14:paraId="3D5CF33C" w14:textId="77777777" w:rsidR="001373F3" w:rsidRDefault="009A68BE">
      <w:pPr>
        <w:ind w:left="0"/>
        <w:rPr>
          <w:u w:val="single"/>
        </w:rPr>
      </w:pPr>
      <w:bookmarkStart w:id="21" w:name="_heading=h.4i7ojhp" w:colFirst="0" w:colLast="0"/>
      <w:bookmarkEnd w:id="21"/>
      <w:r>
        <w:br w:type="page"/>
      </w:r>
    </w:p>
    <w:p w14:paraId="31EC2B60" w14:textId="77777777" w:rsidR="001373F3" w:rsidRDefault="009A68BE">
      <w:pPr>
        <w:pStyle w:val="Heading2"/>
        <w:numPr>
          <w:ilvl w:val="1"/>
          <w:numId w:val="3"/>
        </w:numPr>
      </w:pPr>
      <w:bookmarkStart w:id="22" w:name="_heading=h.2xcytpi" w:colFirst="0" w:colLast="0"/>
      <w:bookmarkEnd w:id="22"/>
      <w:r>
        <w:lastRenderedPageBreak/>
        <w:t>S&amp;T – Safety &amp; Training Subcommittee – Justin Gaull</w:t>
      </w:r>
    </w:p>
    <w:p w14:paraId="4C48CEE7" w14:textId="77777777" w:rsidR="001373F3" w:rsidRDefault="009A68BE">
      <w:pPr>
        <w:numPr>
          <w:ilvl w:val="2"/>
          <w:numId w:val="3"/>
        </w:numPr>
      </w:pPr>
      <w:r>
        <w:t>10 present, 5 excused, 10 guests</w:t>
      </w:r>
    </w:p>
    <w:tbl>
      <w:tblPr>
        <w:tblStyle w:val="a2"/>
        <w:tblW w:w="48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1800"/>
      </w:tblGrid>
      <w:tr w:rsidR="001373F3" w14:paraId="45267400" w14:textId="77777777">
        <w:tc>
          <w:tcPr>
            <w:tcW w:w="1705" w:type="dxa"/>
          </w:tcPr>
          <w:p w14:paraId="20364345" w14:textId="77777777" w:rsidR="001373F3" w:rsidRDefault="009A68BE">
            <w:pPr>
              <w:ind w:left="0"/>
              <w:jc w:val="center"/>
            </w:pPr>
            <w:r>
              <w:t>Paper Status</w:t>
            </w:r>
          </w:p>
        </w:tc>
        <w:tc>
          <w:tcPr>
            <w:tcW w:w="1350" w:type="dxa"/>
          </w:tcPr>
          <w:p w14:paraId="5CBF6F41" w14:textId="77777777" w:rsidR="001373F3" w:rsidRDefault="009A68BE">
            <w:pPr>
              <w:ind w:left="0"/>
              <w:jc w:val="center"/>
            </w:pPr>
            <w:r>
              <w:t>2024</w:t>
            </w:r>
          </w:p>
        </w:tc>
        <w:tc>
          <w:tcPr>
            <w:tcW w:w="1800" w:type="dxa"/>
          </w:tcPr>
          <w:p w14:paraId="371BEB81" w14:textId="77777777" w:rsidR="001373F3" w:rsidRDefault="009A68BE">
            <w:pPr>
              <w:ind w:left="0"/>
              <w:jc w:val="center"/>
            </w:pPr>
            <w:r>
              <w:t>2025</w:t>
            </w:r>
          </w:p>
        </w:tc>
      </w:tr>
      <w:tr w:rsidR="001373F3" w14:paraId="26D69AD4" w14:textId="77777777">
        <w:tc>
          <w:tcPr>
            <w:tcW w:w="1705" w:type="dxa"/>
          </w:tcPr>
          <w:p w14:paraId="6F3D106B" w14:textId="77777777" w:rsidR="001373F3" w:rsidRDefault="009A68BE">
            <w:pPr>
              <w:ind w:left="0"/>
              <w:jc w:val="center"/>
            </w:pPr>
            <w:r>
              <w:t>A</w:t>
            </w:r>
          </w:p>
        </w:tc>
        <w:tc>
          <w:tcPr>
            <w:tcW w:w="1350" w:type="dxa"/>
          </w:tcPr>
          <w:p w14:paraId="14ABD2B5" w14:textId="77777777" w:rsidR="001373F3" w:rsidRDefault="009A68BE">
            <w:pPr>
              <w:ind w:left="0"/>
              <w:jc w:val="center"/>
            </w:pPr>
            <w:r>
              <w:t>1</w:t>
            </w:r>
          </w:p>
        </w:tc>
        <w:tc>
          <w:tcPr>
            <w:tcW w:w="1800" w:type="dxa"/>
          </w:tcPr>
          <w:p w14:paraId="1EBF2AB8" w14:textId="77777777" w:rsidR="001373F3" w:rsidRDefault="009A68BE">
            <w:pPr>
              <w:ind w:left="0"/>
              <w:jc w:val="center"/>
            </w:pPr>
            <w:r>
              <w:t>0</w:t>
            </w:r>
          </w:p>
        </w:tc>
      </w:tr>
      <w:tr w:rsidR="001373F3" w14:paraId="6EC263DC" w14:textId="77777777">
        <w:tc>
          <w:tcPr>
            <w:tcW w:w="1705" w:type="dxa"/>
          </w:tcPr>
          <w:p w14:paraId="11FE8385" w14:textId="77777777" w:rsidR="001373F3" w:rsidRDefault="009A68BE">
            <w:pPr>
              <w:ind w:left="0"/>
              <w:jc w:val="center"/>
            </w:pPr>
            <w:r>
              <w:t>B</w:t>
            </w:r>
          </w:p>
        </w:tc>
        <w:tc>
          <w:tcPr>
            <w:tcW w:w="1350" w:type="dxa"/>
          </w:tcPr>
          <w:p w14:paraId="6C084A40" w14:textId="77777777" w:rsidR="001373F3" w:rsidRDefault="009A68BE">
            <w:pPr>
              <w:ind w:left="0"/>
              <w:jc w:val="center"/>
            </w:pPr>
            <w:r>
              <w:t>0</w:t>
            </w:r>
          </w:p>
        </w:tc>
        <w:tc>
          <w:tcPr>
            <w:tcW w:w="1800" w:type="dxa"/>
          </w:tcPr>
          <w:p w14:paraId="1515574A" w14:textId="77777777" w:rsidR="001373F3" w:rsidRDefault="009A68BE">
            <w:pPr>
              <w:ind w:left="0"/>
              <w:jc w:val="center"/>
            </w:pPr>
            <w:r>
              <w:t>0</w:t>
            </w:r>
          </w:p>
        </w:tc>
      </w:tr>
      <w:tr w:rsidR="001373F3" w14:paraId="154D1336" w14:textId="77777777">
        <w:tc>
          <w:tcPr>
            <w:tcW w:w="1705" w:type="dxa"/>
          </w:tcPr>
          <w:p w14:paraId="327DCEAE" w14:textId="77777777" w:rsidR="001373F3" w:rsidRDefault="009A68BE">
            <w:pPr>
              <w:ind w:left="0"/>
              <w:jc w:val="center"/>
            </w:pPr>
            <w:r>
              <w:t>C</w:t>
            </w:r>
          </w:p>
        </w:tc>
        <w:tc>
          <w:tcPr>
            <w:tcW w:w="1350" w:type="dxa"/>
          </w:tcPr>
          <w:p w14:paraId="1F6EC872" w14:textId="77777777" w:rsidR="001373F3" w:rsidRDefault="009A68BE">
            <w:pPr>
              <w:ind w:left="0"/>
              <w:jc w:val="center"/>
            </w:pPr>
            <w:r>
              <w:t>1</w:t>
            </w:r>
          </w:p>
        </w:tc>
        <w:tc>
          <w:tcPr>
            <w:tcW w:w="1800" w:type="dxa"/>
          </w:tcPr>
          <w:p w14:paraId="780C9214" w14:textId="77777777" w:rsidR="001373F3" w:rsidRDefault="009A68BE">
            <w:pPr>
              <w:ind w:left="0"/>
              <w:jc w:val="center"/>
            </w:pPr>
            <w:r>
              <w:t>0</w:t>
            </w:r>
          </w:p>
        </w:tc>
      </w:tr>
      <w:tr w:rsidR="001373F3" w14:paraId="0F01FFD8" w14:textId="77777777">
        <w:tc>
          <w:tcPr>
            <w:tcW w:w="1705" w:type="dxa"/>
          </w:tcPr>
          <w:p w14:paraId="48E6C187" w14:textId="77777777" w:rsidR="001373F3" w:rsidRDefault="009A68BE">
            <w:pPr>
              <w:ind w:left="0"/>
              <w:jc w:val="center"/>
            </w:pPr>
            <w:r>
              <w:t>D</w:t>
            </w:r>
          </w:p>
        </w:tc>
        <w:tc>
          <w:tcPr>
            <w:tcW w:w="1350" w:type="dxa"/>
          </w:tcPr>
          <w:p w14:paraId="579B39C0" w14:textId="77777777" w:rsidR="001373F3" w:rsidRDefault="009A68BE">
            <w:pPr>
              <w:ind w:left="0"/>
              <w:jc w:val="center"/>
            </w:pPr>
            <w:r>
              <w:t>1</w:t>
            </w:r>
          </w:p>
        </w:tc>
        <w:tc>
          <w:tcPr>
            <w:tcW w:w="1800" w:type="dxa"/>
          </w:tcPr>
          <w:p w14:paraId="79034F31" w14:textId="77777777" w:rsidR="001373F3" w:rsidRDefault="009A68BE">
            <w:pPr>
              <w:ind w:left="0"/>
              <w:jc w:val="center"/>
            </w:pPr>
            <w:r>
              <w:t>0</w:t>
            </w:r>
          </w:p>
        </w:tc>
      </w:tr>
      <w:tr w:rsidR="001373F3" w14:paraId="5707F7F0" w14:textId="77777777">
        <w:tc>
          <w:tcPr>
            <w:tcW w:w="1705" w:type="dxa"/>
          </w:tcPr>
          <w:p w14:paraId="5AC0AA74" w14:textId="77777777" w:rsidR="001373F3" w:rsidRDefault="009A68BE">
            <w:pPr>
              <w:ind w:left="0"/>
              <w:jc w:val="center"/>
            </w:pPr>
            <w:r>
              <w:t>E</w:t>
            </w:r>
          </w:p>
        </w:tc>
        <w:tc>
          <w:tcPr>
            <w:tcW w:w="1350" w:type="dxa"/>
          </w:tcPr>
          <w:p w14:paraId="2C580BB1" w14:textId="77777777" w:rsidR="001373F3" w:rsidRDefault="009A68BE">
            <w:pPr>
              <w:ind w:left="0"/>
              <w:jc w:val="center"/>
            </w:pPr>
            <w:r>
              <w:t>1</w:t>
            </w:r>
          </w:p>
        </w:tc>
        <w:tc>
          <w:tcPr>
            <w:tcW w:w="1800" w:type="dxa"/>
          </w:tcPr>
          <w:p w14:paraId="48C56030" w14:textId="77777777" w:rsidR="001373F3" w:rsidRDefault="009A68BE">
            <w:pPr>
              <w:ind w:left="0"/>
              <w:jc w:val="center"/>
            </w:pPr>
            <w:r>
              <w:t>0</w:t>
            </w:r>
          </w:p>
        </w:tc>
      </w:tr>
      <w:tr w:rsidR="001373F3" w14:paraId="72032205" w14:textId="77777777">
        <w:tc>
          <w:tcPr>
            <w:tcW w:w="1705" w:type="dxa"/>
          </w:tcPr>
          <w:p w14:paraId="67BF9E9B" w14:textId="77777777" w:rsidR="001373F3" w:rsidRDefault="009A68BE">
            <w:pPr>
              <w:ind w:left="0"/>
              <w:jc w:val="center"/>
              <w:rPr>
                <w:b/>
              </w:rPr>
            </w:pPr>
            <w:r>
              <w:rPr>
                <w:b/>
              </w:rPr>
              <w:t>Paper Totals</w:t>
            </w:r>
          </w:p>
        </w:tc>
        <w:tc>
          <w:tcPr>
            <w:tcW w:w="1350" w:type="dxa"/>
          </w:tcPr>
          <w:p w14:paraId="3D349A24" w14:textId="77777777" w:rsidR="001373F3" w:rsidRDefault="009A68BE">
            <w:pPr>
              <w:ind w:left="0"/>
              <w:jc w:val="center"/>
              <w:rPr>
                <w:b/>
              </w:rPr>
            </w:pPr>
            <w:r>
              <w:rPr>
                <w:b/>
              </w:rPr>
              <w:t>4</w:t>
            </w:r>
          </w:p>
        </w:tc>
        <w:tc>
          <w:tcPr>
            <w:tcW w:w="1800" w:type="dxa"/>
          </w:tcPr>
          <w:p w14:paraId="260A3E42" w14:textId="77777777" w:rsidR="001373F3" w:rsidRDefault="009A68BE">
            <w:pPr>
              <w:ind w:left="0"/>
              <w:jc w:val="center"/>
              <w:rPr>
                <w:b/>
              </w:rPr>
            </w:pPr>
            <w:r>
              <w:rPr>
                <w:b/>
              </w:rPr>
              <w:t>0</w:t>
            </w:r>
          </w:p>
        </w:tc>
      </w:tr>
      <w:tr w:rsidR="001373F3" w14:paraId="40D5A1AC" w14:textId="77777777">
        <w:tc>
          <w:tcPr>
            <w:tcW w:w="1705" w:type="dxa"/>
          </w:tcPr>
          <w:p w14:paraId="7D3D14EC" w14:textId="77777777" w:rsidR="001373F3" w:rsidRDefault="009A68BE">
            <w:pPr>
              <w:ind w:left="0"/>
              <w:jc w:val="center"/>
              <w:rPr>
                <w:b/>
              </w:rPr>
            </w:pPr>
            <w:r>
              <w:rPr>
                <w:b/>
              </w:rPr>
              <w:t>Tutorials</w:t>
            </w:r>
          </w:p>
        </w:tc>
        <w:tc>
          <w:tcPr>
            <w:tcW w:w="1350" w:type="dxa"/>
          </w:tcPr>
          <w:p w14:paraId="2B588C5C" w14:textId="77777777" w:rsidR="001373F3" w:rsidRDefault="009A68BE">
            <w:pPr>
              <w:ind w:left="0"/>
              <w:jc w:val="center"/>
              <w:rPr>
                <w:b/>
              </w:rPr>
            </w:pPr>
            <w:r>
              <w:rPr>
                <w:b/>
              </w:rPr>
              <w:t>3</w:t>
            </w:r>
          </w:p>
        </w:tc>
        <w:tc>
          <w:tcPr>
            <w:tcW w:w="1800" w:type="dxa"/>
          </w:tcPr>
          <w:p w14:paraId="7F0D6B2D" w14:textId="77777777" w:rsidR="001373F3" w:rsidRDefault="009A68BE">
            <w:pPr>
              <w:ind w:left="0"/>
              <w:jc w:val="center"/>
              <w:rPr>
                <w:b/>
              </w:rPr>
            </w:pPr>
            <w:r>
              <w:rPr>
                <w:b/>
              </w:rPr>
              <w:t>0</w:t>
            </w:r>
          </w:p>
        </w:tc>
      </w:tr>
      <w:tr w:rsidR="001373F3" w14:paraId="24648F97" w14:textId="77777777">
        <w:tc>
          <w:tcPr>
            <w:tcW w:w="1705" w:type="dxa"/>
          </w:tcPr>
          <w:p w14:paraId="5EA814EE" w14:textId="77777777" w:rsidR="001373F3" w:rsidRDefault="009A68BE">
            <w:pPr>
              <w:ind w:left="0"/>
              <w:jc w:val="center"/>
              <w:rPr>
                <w:b/>
              </w:rPr>
            </w:pPr>
            <w:r>
              <w:rPr>
                <w:b/>
              </w:rPr>
              <w:t>Panels</w:t>
            </w:r>
          </w:p>
        </w:tc>
        <w:tc>
          <w:tcPr>
            <w:tcW w:w="1350" w:type="dxa"/>
          </w:tcPr>
          <w:p w14:paraId="7137D94E" w14:textId="77777777" w:rsidR="001373F3" w:rsidRDefault="009A68BE">
            <w:pPr>
              <w:ind w:left="0"/>
              <w:jc w:val="center"/>
              <w:rPr>
                <w:b/>
              </w:rPr>
            </w:pPr>
            <w:r>
              <w:rPr>
                <w:b/>
              </w:rPr>
              <w:t>1</w:t>
            </w:r>
          </w:p>
        </w:tc>
        <w:tc>
          <w:tcPr>
            <w:tcW w:w="1800" w:type="dxa"/>
          </w:tcPr>
          <w:p w14:paraId="0698864B" w14:textId="77777777" w:rsidR="001373F3" w:rsidRDefault="009A68BE">
            <w:pPr>
              <w:ind w:left="0"/>
              <w:jc w:val="center"/>
              <w:rPr>
                <w:b/>
              </w:rPr>
            </w:pPr>
            <w:r>
              <w:rPr>
                <w:b/>
              </w:rPr>
              <w:t>0</w:t>
            </w:r>
          </w:p>
        </w:tc>
      </w:tr>
      <w:tr w:rsidR="001373F3" w14:paraId="0C689442" w14:textId="77777777">
        <w:tc>
          <w:tcPr>
            <w:tcW w:w="1705" w:type="dxa"/>
          </w:tcPr>
          <w:p w14:paraId="40E54B01" w14:textId="77777777" w:rsidR="001373F3" w:rsidRDefault="009A68BE">
            <w:pPr>
              <w:ind w:left="0"/>
              <w:jc w:val="center"/>
            </w:pPr>
            <w:r>
              <w:t>Paper Reviewer</w:t>
            </w:r>
          </w:p>
        </w:tc>
        <w:tc>
          <w:tcPr>
            <w:tcW w:w="3150" w:type="dxa"/>
            <w:gridSpan w:val="2"/>
          </w:tcPr>
          <w:p w14:paraId="377B3337" w14:textId="77777777" w:rsidR="001373F3" w:rsidRDefault="009A68BE">
            <w:pPr>
              <w:ind w:left="0"/>
            </w:pPr>
            <w:r>
              <w:t>Jaco Kruger</w:t>
            </w:r>
          </w:p>
        </w:tc>
      </w:tr>
    </w:tbl>
    <w:p w14:paraId="230C6233" w14:textId="77777777" w:rsidR="001373F3" w:rsidRDefault="009A68BE">
      <w:pPr>
        <w:pStyle w:val="Heading2"/>
        <w:numPr>
          <w:ilvl w:val="1"/>
          <w:numId w:val="3"/>
        </w:numPr>
        <w:spacing w:before="120" w:after="120"/>
      </w:pPr>
      <w:bookmarkStart w:id="23" w:name="_heading=h.1ci93xb" w:colFirst="0" w:colLast="0"/>
      <w:bookmarkEnd w:id="23"/>
      <w:r>
        <w:t>Standards Subcommittee – Greg Drewiske</w:t>
      </w:r>
    </w:p>
    <w:p w14:paraId="2D1FF72D" w14:textId="77777777" w:rsidR="001373F3" w:rsidRDefault="009A68BE">
      <w:pPr>
        <w:pStyle w:val="Heading3"/>
        <w:numPr>
          <w:ilvl w:val="2"/>
          <w:numId w:val="3"/>
        </w:numPr>
        <w:spacing w:after="120"/>
        <w:ind w:left="1166"/>
      </w:pPr>
      <w:r>
        <w:t>Title is Recommended Practice for Specifying AC Coordinated Drive Systems for Operation on 3 Phase AC 50/60 Hertz up to 1000 Volt Systems for Pulp and Paper Industry Installations. Working with Daleep to specify the scope to move forward. Working Groups ar</w:t>
      </w:r>
      <w:r>
        <w:t>e only for 6 months.</w:t>
      </w:r>
    </w:p>
    <w:p w14:paraId="3E5A391D" w14:textId="77777777" w:rsidR="001373F3" w:rsidRDefault="009A68BE">
      <w:pPr>
        <w:pStyle w:val="Heading1"/>
        <w:numPr>
          <w:ilvl w:val="0"/>
          <w:numId w:val="9"/>
        </w:numPr>
        <w:spacing w:after="120"/>
        <w:ind w:left="360"/>
      </w:pPr>
      <w:bookmarkStart w:id="24" w:name="_heading=h.3whwml4" w:colFirst="0" w:colLast="0"/>
      <w:bookmarkEnd w:id="24"/>
      <w:r>
        <w:t>SOKANE CONFERENCE REPORT – WARREN HOPPER</w:t>
      </w:r>
    </w:p>
    <w:p w14:paraId="264DD71E" w14:textId="77777777" w:rsidR="001373F3" w:rsidRDefault="009A68BE">
      <w:pPr>
        <w:pStyle w:val="Heading3"/>
        <w:numPr>
          <w:ilvl w:val="0"/>
          <w:numId w:val="5"/>
        </w:numPr>
        <w:spacing w:after="120"/>
      </w:pPr>
      <w:r>
        <w:t>88 attendees, with 26 first time attendees.</w:t>
      </w:r>
    </w:p>
    <w:p w14:paraId="13425B9D" w14:textId="77777777" w:rsidR="001373F3" w:rsidRDefault="009A68BE">
      <w:pPr>
        <w:pStyle w:val="Heading1"/>
        <w:numPr>
          <w:ilvl w:val="0"/>
          <w:numId w:val="9"/>
        </w:numPr>
        <w:spacing w:after="120"/>
        <w:ind w:left="360"/>
      </w:pPr>
      <w:bookmarkStart w:id="25" w:name="_heading=h.2bn6wsx" w:colFirst="0" w:colLast="0"/>
      <w:bookmarkEnd w:id="25"/>
      <w:r>
        <w:t>FUTURE CONFERENCE COMMITTEE REPORTS</w:t>
      </w:r>
    </w:p>
    <w:p w14:paraId="73C154F9" w14:textId="77777777" w:rsidR="001373F3" w:rsidRDefault="009A68BE">
      <w:pPr>
        <w:pStyle w:val="Heading2"/>
        <w:numPr>
          <w:ilvl w:val="1"/>
          <w:numId w:val="8"/>
        </w:numPr>
      </w:pPr>
      <w:bookmarkStart w:id="26" w:name="_heading=h.3as4poj" w:colFirst="0" w:colLast="0"/>
      <w:bookmarkEnd w:id="26"/>
      <w:r>
        <w:t>2024 – Justin Gaull and Rich Butler</w:t>
      </w:r>
    </w:p>
    <w:p w14:paraId="5AE5C479" w14:textId="77777777" w:rsidR="001373F3" w:rsidRDefault="009A68BE">
      <w:pPr>
        <w:pStyle w:val="Heading3"/>
        <w:numPr>
          <w:ilvl w:val="2"/>
          <w:numId w:val="8"/>
        </w:numPr>
      </w:pPr>
      <w:r>
        <w:t xml:space="preserve">Charleston, WV for 2024. Embassy Suites in Downtown Charleston. </w:t>
      </w:r>
    </w:p>
    <w:p w14:paraId="3BAF4514" w14:textId="77777777" w:rsidR="001373F3" w:rsidRDefault="009A68BE">
      <w:pPr>
        <w:pStyle w:val="Heading3"/>
        <w:numPr>
          <w:ilvl w:val="2"/>
          <w:numId w:val="8"/>
        </w:numPr>
        <w:spacing w:after="120"/>
      </w:pPr>
      <w:r>
        <w:t>Planned for J</w:t>
      </w:r>
      <w:r>
        <w:t>une 9-14, 2024. The city of Charleston, WV is providing a tourism budget for hosting the conference. Easy access to downtown.</w:t>
      </w:r>
    </w:p>
    <w:p w14:paraId="4DF9D20D" w14:textId="77777777" w:rsidR="001373F3" w:rsidRDefault="009A68BE">
      <w:pPr>
        <w:pStyle w:val="Heading2"/>
        <w:numPr>
          <w:ilvl w:val="1"/>
          <w:numId w:val="8"/>
        </w:numPr>
      </w:pPr>
      <w:bookmarkStart w:id="27" w:name="_heading=h.1pxezwc" w:colFirst="0" w:colLast="0"/>
      <w:bookmarkEnd w:id="27"/>
      <w:r>
        <w:t>2025 and Beyond</w:t>
      </w:r>
    </w:p>
    <w:p w14:paraId="03FC28FF" w14:textId="77777777" w:rsidR="001373F3" w:rsidRDefault="009A68BE">
      <w:pPr>
        <w:pStyle w:val="Heading3"/>
        <w:numPr>
          <w:ilvl w:val="2"/>
          <w:numId w:val="8"/>
        </w:numPr>
      </w:pPr>
      <w:r>
        <w:t>Looking at maybe central area.</w:t>
      </w:r>
    </w:p>
    <w:p w14:paraId="7BBD842B" w14:textId="77777777" w:rsidR="001373F3" w:rsidRDefault="009A68BE">
      <w:pPr>
        <w:pStyle w:val="Heading3"/>
        <w:numPr>
          <w:ilvl w:val="2"/>
          <w:numId w:val="8"/>
        </w:numPr>
      </w:pPr>
      <w:r>
        <w:t xml:space="preserve">Have an offer of hosts from Atlanta and Minnesota for 2025, but no commitments. No </w:t>
      </w:r>
      <w:r>
        <w:t>prior conference in Minnesota.</w:t>
      </w:r>
    </w:p>
    <w:p w14:paraId="3084550A" w14:textId="77777777" w:rsidR="001373F3" w:rsidRDefault="009A68BE">
      <w:pPr>
        <w:pStyle w:val="Heading3"/>
        <w:numPr>
          <w:ilvl w:val="2"/>
          <w:numId w:val="8"/>
        </w:numPr>
        <w:spacing w:after="120" w:line="240" w:lineRule="auto"/>
        <w:ind w:left="1166"/>
      </w:pPr>
      <w:r>
        <w:t>Volunteers for Cincinnati in 2026 hosted by Mark Z. and Todd Legette.</w:t>
      </w:r>
    </w:p>
    <w:p w14:paraId="5FBF3E5E" w14:textId="77777777" w:rsidR="001373F3" w:rsidRDefault="009A68BE">
      <w:pPr>
        <w:pStyle w:val="Heading1"/>
        <w:numPr>
          <w:ilvl w:val="0"/>
          <w:numId w:val="9"/>
        </w:numPr>
        <w:spacing w:after="120"/>
        <w:ind w:left="360"/>
      </w:pPr>
      <w:bookmarkStart w:id="28" w:name="_heading=h.49x2ik5" w:colFirst="0" w:colLast="0"/>
      <w:bookmarkEnd w:id="28"/>
      <w:r>
        <w:t>CONFERENCE TECHNICAL PROGRAM REPORT – CHRIS HERON</w:t>
      </w:r>
    </w:p>
    <w:p w14:paraId="46C87EE7" w14:textId="77777777" w:rsidR="001373F3" w:rsidRDefault="009A68BE">
      <w:pPr>
        <w:numPr>
          <w:ilvl w:val="0"/>
          <w:numId w:val="4"/>
        </w:numPr>
        <w:pBdr>
          <w:top w:val="nil"/>
          <w:left w:val="nil"/>
          <w:bottom w:val="nil"/>
          <w:right w:val="nil"/>
          <w:between w:val="nil"/>
        </w:pBdr>
        <w:spacing w:after="0"/>
      </w:pPr>
      <w:r>
        <w:rPr>
          <w:color w:val="000000"/>
        </w:rPr>
        <w:t>202</w:t>
      </w:r>
      <w:r>
        <w:t>3</w:t>
      </w:r>
      <w:r>
        <w:rPr>
          <w:color w:val="000000"/>
        </w:rPr>
        <w:t xml:space="preserve"> – 2</w:t>
      </w:r>
      <w:r>
        <w:t>0 papers, 3 tutorials, 2 panels.</w:t>
      </w:r>
    </w:p>
    <w:p w14:paraId="14B94D32" w14:textId="77777777" w:rsidR="001373F3" w:rsidRDefault="009A68BE">
      <w:pPr>
        <w:numPr>
          <w:ilvl w:val="0"/>
          <w:numId w:val="4"/>
        </w:numPr>
        <w:pBdr>
          <w:top w:val="nil"/>
          <w:left w:val="nil"/>
          <w:bottom w:val="nil"/>
          <w:right w:val="nil"/>
          <w:between w:val="nil"/>
        </w:pBdr>
      </w:pPr>
      <w:r>
        <w:rPr>
          <w:color w:val="000000"/>
        </w:rPr>
        <w:t>2023 Conference and Beyond – The Technical Program Chair and Paper Review Chair (Chris Heron and Nehad El-Sherif) both have visibility of the Scholar 1 programs for both PPIC and IEEE-IAS. This should eliminate the need for two separate copyrights going fo</w:t>
      </w:r>
      <w:r>
        <w:rPr>
          <w:color w:val="000000"/>
        </w:rPr>
        <w:t>rward and improve the submission process. There is further work required if the paper is to be published.</w:t>
      </w:r>
    </w:p>
    <w:p w14:paraId="23D33282" w14:textId="77777777" w:rsidR="001373F3" w:rsidRDefault="009A68BE">
      <w:pPr>
        <w:pStyle w:val="Heading1"/>
        <w:numPr>
          <w:ilvl w:val="0"/>
          <w:numId w:val="9"/>
        </w:numPr>
        <w:spacing w:after="120"/>
        <w:ind w:left="360"/>
      </w:pPr>
      <w:bookmarkStart w:id="29" w:name="_heading=h.2p2csry" w:colFirst="0" w:colLast="0"/>
      <w:bookmarkEnd w:id="29"/>
      <w:r>
        <w:t>OLD BUSINESS</w:t>
      </w:r>
    </w:p>
    <w:p w14:paraId="784579AB" w14:textId="77777777" w:rsidR="001373F3" w:rsidRDefault="009A68BE">
      <w:pPr>
        <w:pStyle w:val="Heading2"/>
        <w:numPr>
          <w:ilvl w:val="1"/>
          <w:numId w:val="12"/>
        </w:numPr>
      </w:pPr>
      <w:bookmarkStart w:id="30" w:name="_heading=h.147n2zr" w:colFirst="0" w:colLast="0"/>
      <w:bookmarkEnd w:id="30"/>
      <w:r>
        <w:t>James A. Rooks Memorial Grant Fund Status – Dave Durocher</w:t>
      </w:r>
    </w:p>
    <w:p w14:paraId="1C598A29" w14:textId="77777777" w:rsidR="001373F3" w:rsidRDefault="009A68BE">
      <w:pPr>
        <w:pStyle w:val="Heading3"/>
        <w:spacing w:after="120"/>
        <w:ind w:left="720" w:firstLine="360"/>
        <w:rPr>
          <w:b/>
        </w:rPr>
      </w:pPr>
      <w:r>
        <w:t>The IEEE IAS PPIC has access to two funds held by the IEEE Foundation in the na</w:t>
      </w:r>
      <w:r>
        <w:t xml:space="preserve">me of our former member Jim Rooks. The “James A. Rooks Memorial Intern Fund” was first </w:t>
      </w:r>
      <w:r>
        <w:lastRenderedPageBreak/>
        <w:t xml:space="preserve">established in 2007 and this fund’s scope is limited in that the committee can use these funds only to support student interns working at paper mills to reimburse their </w:t>
      </w:r>
      <w:r>
        <w:t xml:space="preserve">costs to attend the annual conference. The “James A. Rooks Memorial Grant Fund” was established in 2014, and this fund includes a scope that allows flexibility for our committee to reimburse conference attendance by student interns, young professionals or </w:t>
      </w:r>
      <w:r>
        <w:t>others as deemed appropriate to promote growth of conference attendance via support of students and young professionals. Individual donors were required to submit written agreement to move funds from the Intern account to the Grant account when the Grant a</w:t>
      </w:r>
      <w:r>
        <w:t xml:space="preserve">ccount was first established. The plan moving forward is to deplete the Intern Fund to zero over the next several years, and promote new donations to the Grant Fund. </w:t>
      </w:r>
      <w:r>
        <w:rPr>
          <w:b/>
        </w:rPr>
        <w:t>The current balance of the James A. Rooks Memorial Intern Fund is $63,454. The current bal</w:t>
      </w:r>
      <w:r>
        <w:rPr>
          <w:b/>
        </w:rPr>
        <w:t xml:space="preserve">ance of the James A. Rooks Memorial Grant Fund is $158,271. </w:t>
      </w:r>
    </w:p>
    <w:p w14:paraId="3216163F" w14:textId="77777777" w:rsidR="001373F3" w:rsidRDefault="009A68BE">
      <w:pPr>
        <w:pStyle w:val="Heading2"/>
        <w:numPr>
          <w:ilvl w:val="1"/>
          <w:numId w:val="12"/>
        </w:numPr>
      </w:pPr>
      <w:bookmarkStart w:id="31" w:name="_heading=h.3o7alnk" w:colFirst="0" w:colLast="0"/>
      <w:bookmarkEnd w:id="31"/>
      <w:r>
        <w:t>Rooks Student Interns &amp; Young Engineering Professionals – Emily Held</w:t>
      </w:r>
    </w:p>
    <w:p w14:paraId="14603014" w14:textId="77777777" w:rsidR="001373F3" w:rsidRDefault="009A68BE">
      <w:pPr>
        <w:pStyle w:val="Heading3"/>
        <w:numPr>
          <w:ilvl w:val="2"/>
          <w:numId w:val="12"/>
        </w:numPr>
        <w:spacing w:after="120"/>
        <w:ind w:left="1166"/>
      </w:pPr>
      <w:r>
        <w:t>Spokane Conference accepted 6 Young Engineering Professionals, and 2 interns. Great turnout, most in history.</w:t>
      </w:r>
    </w:p>
    <w:p w14:paraId="492123CA" w14:textId="77777777" w:rsidR="001373F3" w:rsidRDefault="009A68BE">
      <w:pPr>
        <w:pStyle w:val="Heading2"/>
        <w:numPr>
          <w:ilvl w:val="1"/>
          <w:numId w:val="12"/>
        </w:numPr>
      </w:pPr>
      <w:bookmarkStart w:id="32" w:name="_heading=h.23ckvvd" w:colFirst="0" w:colLast="0"/>
      <w:bookmarkEnd w:id="32"/>
      <w:r>
        <w:t>Paper Submission</w:t>
      </w:r>
      <w:r>
        <w:t xml:space="preserve"> Training Webinar - Emily Held</w:t>
      </w:r>
    </w:p>
    <w:p w14:paraId="1766E2E3" w14:textId="77777777" w:rsidR="001373F3" w:rsidRDefault="009A68BE">
      <w:pPr>
        <w:numPr>
          <w:ilvl w:val="2"/>
          <w:numId w:val="12"/>
        </w:numPr>
      </w:pPr>
      <w:r>
        <w:t xml:space="preserve">Emily Held and Mark Zawadzki to put this together and present to all authors and sponsors. </w:t>
      </w:r>
    </w:p>
    <w:p w14:paraId="611AE485" w14:textId="77777777" w:rsidR="001373F3" w:rsidRDefault="009A68BE">
      <w:pPr>
        <w:pStyle w:val="Heading2"/>
        <w:numPr>
          <w:ilvl w:val="1"/>
          <w:numId w:val="12"/>
        </w:numPr>
      </w:pPr>
      <w:bookmarkStart w:id="33" w:name="_heading=h.41mghml" w:colFirst="0" w:colLast="0"/>
      <w:bookmarkEnd w:id="33"/>
      <w:r>
        <w:t>Social Media Ad Hoc Subcommittee - Dante Barragan</w:t>
      </w:r>
    </w:p>
    <w:p w14:paraId="5FBDBC26" w14:textId="77777777" w:rsidR="001373F3" w:rsidRDefault="009A68BE">
      <w:pPr>
        <w:pStyle w:val="Heading3"/>
        <w:numPr>
          <w:ilvl w:val="2"/>
          <w:numId w:val="12"/>
        </w:numPr>
        <w:spacing w:after="120"/>
        <w:ind w:left="1166"/>
      </w:pPr>
      <w:r>
        <w:t>Dante has done a great job getting views and engagement of our page on LinkedIn. Ne</w:t>
      </w:r>
      <w:r>
        <w:t>ed committee support to come up with content ideas.</w:t>
      </w:r>
    </w:p>
    <w:p w14:paraId="0CE7E4FC" w14:textId="77777777" w:rsidR="001373F3" w:rsidRDefault="009A68BE">
      <w:pPr>
        <w:pStyle w:val="Heading2"/>
        <w:numPr>
          <w:ilvl w:val="1"/>
          <w:numId w:val="12"/>
        </w:numPr>
      </w:pPr>
      <w:bookmarkStart w:id="34" w:name="_heading=h.2grqrue" w:colFirst="0" w:colLast="0"/>
      <w:bookmarkEnd w:id="34"/>
      <w:r>
        <w:t>Standards Update - Greg Drewiske and Mark Zawadzki</w:t>
      </w:r>
    </w:p>
    <w:p w14:paraId="37484F98" w14:textId="77777777" w:rsidR="001373F3" w:rsidRDefault="009A68BE">
      <w:pPr>
        <w:pStyle w:val="Heading3"/>
        <w:numPr>
          <w:ilvl w:val="2"/>
          <w:numId w:val="12"/>
        </w:numPr>
      </w:pPr>
      <w:r>
        <w:t xml:space="preserve">Standards Committee met, had successful working meeting this conference. </w:t>
      </w:r>
    </w:p>
    <w:p w14:paraId="6C224EF6" w14:textId="77777777" w:rsidR="001373F3" w:rsidRDefault="001373F3" w:rsidP="00DE4B7F">
      <w:pPr>
        <w:pStyle w:val="Heading2"/>
        <w:numPr>
          <w:ilvl w:val="0"/>
          <w:numId w:val="0"/>
        </w:numPr>
        <w:ind w:left="3090"/>
      </w:pPr>
      <w:bookmarkStart w:id="35" w:name="_heading=h.vx1227" w:colFirst="0" w:colLast="0"/>
      <w:bookmarkEnd w:id="35"/>
    </w:p>
    <w:p w14:paraId="7B3C1DE9" w14:textId="77777777" w:rsidR="001373F3" w:rsidRDefault="009A68BE">
      <w:pPr>
        <w:pStyle w:val="Heading1"/>
        <w:numPr>
          <w:ilvl w:val="0"/>
          <w:numId w:val="9"/>
        </w:numPr>
        <w:spacing w:after="120"/>
        <w:ind w:left="360"/>
      </w:pPr>
      <w:bookmarkStart w:id="36" w:name="_heading=h.3fwokq0" w:colFirst="0" w:colLast="0"/>
      <w:bookmarkEnd w:id="36"/>
      <w:r>
        <w:t>NEW BUSINESS</w:t>
      </w:r>
    </w:p>
    <w:p w14:paraId="4C547F3C" w14:textId="77777777" w:rsidR="001373F3" w:rsidRDefault="009A68BE">
      <w:pPr>
        <w:pStyle w:val="Heading2"/>
        <w:numPr>
          <w:ilvl w:val="1"/>
          <w:numId w:val="13"/>
        </w:numPr>
      </w:pPr>
      <w:bookmarkStart w:id="37" w:name="_heading=h.1v1yuxt" w:colFirst="0" w:colLast="0"/>
      <w:bookmarkEnd w:id="37"/>
      <w:r>
        <w:t>2023 Executive Committee Rotation</w:t>
      </w:r>
    </w:p>
    <w:p w14:paraId="60A209EB" w14:textId="77777777" w:rsidR="001373F3" w:rsidRDefault="009A68BE">
      <w:pPr>
        <w:pStyle w:val="Heading2"/>
        <w:numPr>
          <w:ilvl w:val="1"/>
          <w:numId w:val="13"/>
        </w:numPr>
      </w:pPr>
      <w:bookmarkStart w:id="38" w:name="_heading=h.yryva1xs1daw" w:colFirst="0" w:colLast="0"/>
      <w:bookmarkEnd w:id="38"/>
      <w:r>
        <w:t>Conference Location for 2025 - Need Volunteers - Rich Butler and Mark Zawadzki</w:t>
      </w:r>
    </w:p>
    <w:p w14:paraId="43637681" w14:textId="77777777" w:rsidR="001373F3" w:rsidRDefault="009A68BE">
      <w:pPr>
        <w:numPr>
          <w:ilvl w:val="1"/>
          <w:numId w:val="13"/>
        </w:numPr>
      </w:pPr>
      <w:r>
        <w:rPr>
          <w:u w:val="single"/>
        </w:rPr>
        <w:t>Improving Paper Reviewer Participation</w:t>
      </w:r>
    </w:p>
    <w:p w14:paraId="59C60F8C" w14:textId="77777777" w:rsidR="001373F3" w:rsidRDefault="009A68BE">
      <w:pPr>
        <w:numPr>
          <w:ilvl w:val="1"/>
          <w:numId w:val="13"/>
        </w:numPr>
      </w:pPr>
      <w:r>
        <w:rPr>
          <w:u w:val="single"/>
        </w:rPr>
        <w:t>Recording Future Conferences/Hybrid Format?</w:t>
      </w:r>
    </w:p>
    <w:p w14:paraId="1E4F6227" w14:textId="77777777" w:rsidR="001373F3" w:rsidRDefault="009A68BE">
      <w:pPr>
        <w:numPr>
          <w:ilvl w:val="1"/>
          <w:numId w:val="13"/>
        </w:numPr>
      </w:pPr>
      <w:r>
        <w:rPr>
          <w:u w:val="single"/>
        </w:rPr>
        <w:t>Other?</w:t>
      </w:r>
    </w:p>
    <w:p w14:paraId="6675220C" w14:textId="77777777" w:rsidR="001373F3" w:rsidRDefault="001373F3" w:rsidP="00DE4B7F">
      <w:pPr>
        <w:pStyle w:val="Heading2"/>
        <w:numPr>
          <w:ilvl w:val="0"/>
          <w:numId w:val="0"/>
        </w:numPr>
        <w:ind w:left="2370"/>
      </w:pPr>
    </w:p>
    <w:p w14:paraId="36A802D2" w14:textId="77777777" w:rsidR="001373F3" w:rsidRDefault="009A68BE">
      <w:r>
        <w:t>The meeting was adjourned at 5:10pm PST</w:t>
      </w:r>
    </w:p>
    <w:p w14:paraId="668111AC" w14:textId="77777777" w:rsidR="001373F3" w:rsidRDefault="001373F3">
      <w:pPr>
        <w:spacing w:after="120"/>
        <w:ind w:firstLine="360"/>
      </w:pPr>
    </w:p>
    <w:p w14:paraId="008FD618" w14:textId="77777777" w:rsidR="001373F3" w:rsidRDefault="001373F3"/>
    <w:p w14:paraId="29150BB2" w14:textId="77777777" w:rsidR="001373F3" w:rsidRDefault="001373F3"/>
    <w:p w14:paraId="276E6F41" w14:textId="77777777" w:rsidR="001373F3" w:rsidRDefault="001373F3"/>
    <w:p w14:paraId="52AEC972" w14:textId="77777777" w:rsidR="001373F3" w:rsidRDefault="001373F3"/>
    <w:p w14:paraId="1672FEC9" w14:textId="77777777" w:rsidR="001373F3" w:rsidRDefault="001373F3"/>
    <w:p w14:paraId="54A51114" w14:textId="77777777" w:rsidR="001373F3" w:rsidRDefault="009A68BE">
      <w:pPr>
        <w:pStyle w:val="Heading1"/>
        <w:jc w:val="center"/>
        <w:rPr>
          <w:sz w:val="32"/>
          <w:szCs w:val="32"/>
        </w:rPr>
      </w:pPr>
      <w:bookmarkStart w:id="39" w:name="_heading=h.19c6y18" w:colFirst="0" w:colLast="0"/>
      <w:bookmarkEnd w:id="39"/>
      <w:r>
        <w:rPr>
          <w:sz w:val="32"/>
          <w:szCs w:val="32"/>
        </w:rPr>
        <w:lastRenderedPageBreak/>
        <w:t>APPENDIX A – GENERAL COMMITTEE MEETING ATTENDANCE</w:t>
      </w:r>
    </w:p>
    <w:p w14:paraId="5B8CFE9C" w14:textId="77777777" w:rsidR="001373F3" w:rsidRDefault="009A68BE">
      <w:pPr>
        <w:spacing w:after="0"/>
        <w:ind w:left="0"/>
      </w:pPr>
      <w:r>
        <w:t>Attendance was not recorded</w:t>
      </w:r>
      <w:r>
        <w:br w:type="page"/>
      </w:r>
    </w:p>
    <w:p w14:paraId="4B10986A" w14:textId="77777777" w:rsidR="001373F3" w:rsidRDefault="009A68BE">
      <w:pPr>
        <w:pStyle w:val="Heading1"/>
        <w:jc w:val="center"/>
        <w:rPr>
          <w:sz w:val="32"/>
          <w:szCs w:val="32"/>
        </w:rPr>
      </w:pPr>
      <w:bookmarkStart w:id="40" w:name="_heading=h.3tbugp1" w:colFirst="0" w:colLast="0"/>
      <w:bookmarkEnd w:id="40"/>
      <w:r>
        <w:rPr>
          <w:sz w:val="32"/>
          <w:szCs w:val="32"/>
        </w:rPr>
        <w:lastRenderedPageBreak/>
        <w:t>APPENDIX B – EXECUTIVE COMMITTEE MEETING AGENDA</w:t>
      </w:r>
    </w:p>
    <w:p w14:paraId="56B3EA01" w14:textId="77777777" w:rsidR="001373F3" w:rsidRDefault="009A68BE">
      <w:pPr>
        <w:spacing w:after="0" w:line="240" w:lineRule="auto"/>
        <w:ind w:left="0"/>
        <w:jc w:val="center"/>
        <w:rPr>
          <w:rFonts w:ascii="Arial" w:eastAsia="Arial" w:hAnsi="Arial" w:cs="Arial"/>
          <w:sz w:val="28"/>
          <w:szCs w:val="28"/>
        </w:rPr>
      </w:pPr>
      <w:r>
        <w:rPr>
          <w:rFonts w:ascii="Arial" w:eastAsia="Arial" w:hAnsi="Arial" w:cs="Arial"/>
          <w:b/>
          <w:sz w:val="28"/>
          <w:szCs w:val="28"/>
        </w:rPr>
        <w:t>IEEE IAS PULP &amp; PAPER INDUSTRY COMMITTEE</w:t>
      </w:r>
    </w:p>
    <w:p w14:paraId="4F251DDA" w14:textId="77777777" w:rsidR="001373F3" w:rsidRDefault="009A68BE">
      <w:pPr>
        <w:spacing w:after="0" w:line="240" w:lineRule="auto"/>
        <w:ind w:left="0"/>
        <w:jc w:val="center"/>
        <w:rPr>
          <w:rFonts w:ascii="Arial" w:eastAsia="Arial" w:hAnsi="Arial" w:cs="Arial"/>
          <w:b/>
          <w:sz w:val="24"/>
          <w:szCs w:val="24"/>
        </w:rPr>
      </w:pPr>
      <w:r>
        <w:rPr>
          <w:rFonts w:ascii="Arial" w:eastAsia="Arial" w:hAnsi="Arial" w:cs="Arial"/>
          <w:b/>
          <w:sz w:val="24"/>
          <w:szCs w:val="24"/>
        </w:rPr>
        <w:t>FULL COMMITTEE MEETING AGENDA</w:t>
      </w:r>
    </w:p>
    <w:p w14:paraId="5DF706D7" w14:textId="77777777" w:rsidR="001373F3" w:rsidRDefault="009A68BE">
      <w:pPr>
        <w:spacing w:after="0" w:line="240" w:lineRule="auto"/>
        <w:ind w:left="0"/>
        <w:jc w:val="center"/>
        <w:rPr>
          <w:rFonts w:ascii="Arial" w:eastAsia="Arial" w:hAnsi="Arial" w:cs="Arial"/>
          <w:b/>
          <w:sz w:val="24"/>
          <w:szCs w:val="24"/>
        </w:rPr>
      </w:pPr>
      <w:r>
        <w:rPr>
          <w:rFonts w:ascii="Arial" w:eastAsia="Arial" w:hAnsi="Arial" w:cs="Arial"/>
          <w:b/>
          <w:sz w:val="24"/>
          <w:szCs w:val="24"/>
        </w:rPr>
        <w:t>ANNUAL MEETING – SPOKANE, WA</w:t>
      </w:r>
    </w:p>
    <w:p w14:paraId="68CE4D5B" w14:textId="77777777" w:rsidR="001373F3" w:rsidRDefault="009A68BE">
      <w:pPr>
        <w:spacing w:after="0" w:line="240" w:lineRule="auto"/>
        <w:ind w:left="0"/>
        <w:jc w:val="center"/>
        <w:rPr>
          <w:rFonts w:ascii="Arial" w:eastAsia="Arial" w:hAnsi="Arial" w:cs="Arial"/>
        </w:rPr>
      </w:pPr>
      <w:r>
        <w:rPr>
          <w:rFonts w:ascii="Arial" w:eastAsia="Arial" w:hAnsi="Arial" w:cs="Arial"/>
          <w:b/>
          <w:sz w:val="20"/>
          <w:szCs w:val="20"/>
        </w:rPr>
        <w:t xml:space="preserve"> </w:t>
      </w:r>
      <w:r>
        <w:rPr>
          <w:rFonts w:ascii="Arial" w:eastAsia="Arial" w:hAnsi="Arial" w:cs="Arial"/>
          <w:b/>
        </w:rPr>
        <w:t>Tuesday, June 13, 2023</w:t>
      </w:r>
    </w:p>
    <w:p w14:paraId="4D7A8170" w14:textId="77777777" w:rsidR="001373F3" w:rsidRDefault="009A68BE">
      <w:pPr>
        <w:spacing w:after="0" w:line="240" w:lineRule="auto"/>
        <w:ind w:left="0"/>
        <w:jc w:val="center"/>
        <w:rPr>
          <w:rFonts w:ascii="Arial" w:eastAsia="Arial" w:hAnsi="Arial" w:cs="Arial"/>
          <w:b/>
        </w:rPr>
      </w:pPr>
      <w:r>
        <w:rPr>
          <w:rFonts w:ascii="Arial" w:eastAsia="Arial" w:hAnsi="Arial" w:cs="Arial"/>
          <w:b/>
        </w:rPr>
        <w:t>3:35 PM – 5:00PM, Pacific Time</w:t>
      </w:r>
    </w:p>
    <w:p w14:paraId="6FC4764F" w14:textId="77777777" w:rsidR="001373F3" w:rsidRDefault="001373F3">
      <w:pPr>
        <w:spacing w:after="0" w:line="240" w:lineRule="auto"/>
        <w:ind w:left="0"/>
        <w:rPr>
          <w:rFonts w:ascii="Arial" w:eastAsia="Arial" w:hAnsi="Arial" w:cs="Arial"/>
          <w:sz w:val="20"/>
          <w:szCs w:val="20"/>
        </w:rPr>
      </w:pPr>
    </w:p>
    <w:tbl>
      <w:tblPr>
        <w:tblStyle w:val="a3"/>
        <w:tblW w:w="10260" w:type="dxa"/>
        <w:tblInd w:w="-5" w:type="dxa"/>
        <w:tblLayout w:type="fixed"/>
        <w:tblLook w:val="0000" w:firstRow="0" w:lastRow="0" w:firstColumn="0" w:lastColumn="0" w:noHBand="0" w:noVBand="0"/>
      </w:tblPr>
      <w:tblGrid>
        <w:gridCol w:w="7379"/>
        <w:gridCol w:w="2881"/>
      </w:tblGrid>
      <w:tr w:rsidR="001373F3" w14:paraId="6342882A" w14:textId="77777777">
        <w:trPr>
          <w:trHeight w:val="133"/>
        </w:trPr>
        <w:tc>
          <w:tcPr>
            <w:tcW w:w="7379" w:type="dxa"/>
            <w:vAlign w:val="bottom"/>
          </w:tcPr>
          <w:p w14:paraId="5EFB9F9F" w14:textId="77777777" w:rsidR="001373F3" w:rsidRDefault="009A68BE">
            <w:pPr>
              <w:numPr>
                <w:ilvl w:val="0"/>
                <w:numId w:val="14"/>
              </w:numPr>
              <w:spacing w:after="60" w:line="240" w:lineRule="auto"/>
              <w:rPr>
                <w:rFonts w:ascii="Arial" w:eastAsia="Arial" w:hAnsi="Arial" w:cs="Arial"/>
                <w:sz w:val="20"/>
                <w:szCs w:val="20"/>
              </w:rPr>
            </w:pPr>
            <w:r>
              <w:rPr>
                <w:rFonts w:ascii="Arial" w:eastAsia="Arial" w:hAnsi="Arial" w:cs="Arial"/>
                <w:sz w:val="20"/>
                <w:szCs w:val="20"/>
              </w:rPr>
              <w:t xml:space="preserve">Welcome &amp; Introductions </w:t>
            </w:r>
          </w:p>
        </w:tc>
        <w:tc>
          <w:tcPr>
            <w:tcW w:w="2881" w:type="dxa"/>
            <w:vAlign w:val="bottom"/>
          </w:tcPr>
          <w:p w14:paraId="76277864"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 xml:space="preserve">Mark Zawadzki </w:t>
            </w:r>
          </w:p>
        </w:tc>
      </w:tr>
      <w:tr w:rsidR="001373F3" w14:paraId="52F98495" w14:textId="77777777">
        <w:trPr>
          <w:trHeight w:val="133"/>
        </w:trPr>
        <w:tc>
          <w:tcPr>
            <w:tcW w:w="7379" w:type="dxa"/>
            <w:vAlign w:val="bottom"/>
          </w:tcPr>
          <w:p w14:paraId="0A6EAC92" w14:textId="77777777" w:rsidR="001373F3" w:rsidRDefault="009A68BE">
            <w:pPr>
              <w:numPr>
                <w:ilvl w:val="0"/>
                <w:numId w:val="14"/>
              </w:numPr>
              <w:spacing w:after="60" w:line="240" w:lineRule="auto"/>
              <w:rPr>
                <w:rFonts w:ascii="Arial" w:eastAsia="Arial" w:hAnsi="Arial" w:cs="Arial"/>
                <w:sz w:val="20"/>
                <w:szCs w:val="20"/>
              </w:rPr>
            </w:pPr>
            <w:r>
              <w:rPr>
                <w:rFonts w:ascii="Arial" w:eastAsia="Arial" w:hAnsi="Arial" w:cs="Arial"/>
                <w:sz w:val="20"/>
                <w:szCs w:val="20"/>
              </w:rPr>
              <w:t>Anti-Trust Announcement</w:t>
            </w:r>
          </w:p>
        </w:tc>
        <w:tc>
          <w:tcPr>
            <w:tcW w:w="2881" w:type="dxa"/>
            <w:vAlign w:val="bottom"/>
          </w:tcPr>
          <w:p w14:paraId="52DF1370"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Mark Zawadzki</w:t>
            </w:r>
          </w:p>
        </w:tc>
      </w:tr>
      <w:tr w:rsidR="001373F3" w14:paraId="3D16B5DB" w14:textId="77777777">
        <w:trPr>
          <w:trHeight w:val="133"/>
        </w:trPr>
        <w:tc>
          <w:tcPr>
            <w:tcW w:w="7379" w:type="dxa"/>
            <w:vAlign w:val="bottom"/>
          </w:tcPr>
          <w:p w14:paraId="49601A40" w14:textId="77777777" w:rsidR="001373F3" w:rsidRDefault="009A68BE">
            <w:pPr>
              <w:numPr>
                <w:ilvl w:val="0"/>
                <w:numId w:val="14"/>
              </w:numPr>
              <w:spacing w:after="60" w:line="240" w:lineRule="auto"/>
              <w:rPr>
                <w:rFonts w:ascii="Arial" w:eastAsia="Arial" w:hAnsi="Arial" w:cs="Arial"/>
                <w:sz w:val="20"/>
                <w:szCs w:val="20"/>
              </w:rPr>
            </w:pPr>
            <w:r>
              <w:rPr>
                <w:rFonts w:ascii="Arial" w:eastAsia="Arial" w:hAnsi="Arial" w:cs="Arial"/>
                <w:sz w:val="20"/>
                <w:szCs w:val="20"/>
              </w:rPr>
              <w:t>Review of 2022 Interim General Committee Meeting Minutes</w:t>
            </w:r>
          </w:p>
        </w:tc>
        <w:tc>
          <w:tcPr>
            <w:tcW w:w="2881" w:type="dxa"/>
            <w:vAlign w:val="bottom"/>
          </w:tcPr>
          <w:p w14:paraId="06DBE617"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 xml:space="preserve">Emily Held </w:t>
            </w:r>
          </w:p>
        </w:tc>
      </w:tr>
      <w:tr w:rsidR="001373F3" w14:paraId="51B89C3C" w14:textId="77777777">
        <w:trPr>
          <w:trHeight w:val="133"/>
        </w:trPr>
        <w:tc>
          <w:tcPr>
            <w:tcW w:w="7379" w:type="dxa"/>
            <w:vAlign w:val="bottom"/>
          </w:tcPr>
          <w:p w14:paraId="2B4B608F" w14:textId="77777777" w:rsidR="001373F3" w:rsidRDefault="009A68BE">
            <w:pPr>
              <w:numPr>
                <w:ilvl w:val="0"/>
                <w:numId w:val="14"/>
              </w:numPr>
              <w:spacing w:after="60" w:line="240" w:lineRule="auto"/>
              <w:rPr>
                <w:rFonts w:ascii="Arial" w:eastAsia="Arial" w:hAnsi="Arial" w:cs="Arial"/>
                <w:sz w:val="20"/>
                <w:szCs w:val="20"/>
              </w:rPr>
            </w:pPr>
            <w:r>
              <w:rPr>
                <w:rFonts w:ascii="Arial" w:eastAsia="Arial" w:hAnsi="Arial" w:cs="Arial"/>
                <w:sz w:val="20"/>
                <w:szCs w:val="20"/>
              </w:rPr>
              <w:t>2023 Executive Committee Annual Meeting Report</w:t>
            </w:r>
          </w:p>
        </w:tc>
        <w:tc>
          <w:tcPr>
            <w:tcW w:w="2881" w:type="dxa"/>
            <w:vAlign w:val="bottom"/>
          </w:tcPr>
          <w:p w14:paraId="05C42B2A"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Emily Held</w:t>
            </w:r>
          </w:p>
        </w:tc>
      </w:tr>
      <w:tr w:rsidR="001373F3" w14:paraId="09FFEBAC" w14:textId="77777777">
        <w:trPr>
          <w:trHeight w:val="133"/>
        </w:trPr>
        <w:tc>
          <w:tcPr>
            <w:tcW w:w="10260" w:type="dxa"/>
            <w:gridSpan w:val="2"/>
            <w:vAlign w:val="bottom"/>
          </w:tcPr>
          <w:p w14:paraId="324E898E" w14:textId="77777777" w:rsidR="001373F3" w:rsidRDefault="009A68BE">
            <w:pPr>
              <w:numPr>
                <w:ilvl w:val="0"/>
                <w:numId w:val="14"/>
              </w:numPr>
              <w:spacing w:after="60" w:line="240" w:lineRule="auto"/>
              <w:rPr>
                <w:rFonts w:ascii="Arial" w:eastAsia="Arial" w:hAnsi="Arial" w:cs="Arial"/>
                <w:sz w:val="20"/>
                <w:szCs w:val="20"/>
              </w:rPr>
            </w:pPr>
            <w:r>
              <w:rPr>
                <w:rFonts w:ascii="Arial" w:eastAsia="Arial" w:hAnsi="Arial" w:cs="Arial"/>
                <w:sz w:val="20"/>
                <w:szCs w:val="20"/>
              </w:rPr>
              <w:t xml:space="preserve">Standing Subcommittee Reports: </w:t>
            </w:r>
          </w:p>
        </w:tc>
      </w:tr>
      <w:tr w:rsidR="001373F3" w14:paraId="20A96DA9" w14:textId="77777777">
        <w:trPr>
          <w:trHeight w:val="133"/>
        </w:trPr>
        <w:tc>
          <w:tcPr>
            <w:tcW w:w="7379" w:type="dxa"/>
            <w:vAlign w:val="bottom"/>
          </w:tcPr>
          <w:p w14:paraId="3A00EC38"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Membership Update</w:t>
            </w:r>
          </w:p>
          <w:p w14:paraId="5072E5CD"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Conference Contact List</w:t>
            </w:r>
          </w:p>
          <w:p w14:paraId="62E6D1EC"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Fellows Nominations</w:t>
            </w:r>
          </w:p>
          <w:p w14:paraId="4C102C84"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Paper Awards, Magazine and Transaction Submittals</w:t>
            </w:r>
          </w:p>
          <w:p w14:paraId="23889F5E"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Publicity Update</w:t>
            </w:r>
          </w:p>
          <w:p w14:paraId="4B56A3B4"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PPIC Awards and Nominations</w:t>
            </w:r>
          </w:p>
          <w:p w14:paraId="55D2FFF7"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Webmaster</w:t>
            </w:r>
          </w:p>
          <w:p w14:paraId="1AB27CD3"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PPIC Emeritus</w:t>
            </w:r>
          </w:p>
        </w:tc>
        <w:tc>
          <w:tcPr>
            <w:tcW w:w="2881" w:type="dxa"/>
            <w:vAlign w:val="bottom"/>
          </w:tcPr>
          <w:p w14:paraId="4C6B792D"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 xml:space="preserve">Roly Roberge </w:t>
            </w:r>
          </w:p>
          <w:p w14:paraId="52149AF9"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Roly Roberge</w:t>
            </w:r>
          </w:p>
          <w:p w14:paraId="7B8A244F"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John Kay</w:t>
            </w:r>
          </w:p>
          <w:p w14:paraId="7D9FF371"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Nehad El-Sherif</w:t>
            </w:r>
          </w:p>
          <w:p w14:paraId="7C4B22EB"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Rich Turner</w:t>
            </w:r>
          </w:p>
          <w:p w14:paraId="69878EB9"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Todd Legette</w:t>
            </w:r>
          </w:p>
          <w:p w14:paraId="107B4B11"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Nehad El-Sherif</w:t>
            </w:r>
          </w:p>
          <w:p w14:paraId="64FB8851"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Dave Durocher</w:t>
            </w:r>
          </w:p>
        </w:tc>
      </w:tr>
      <w:tr w:rsidR="001373F3" w14:paraId="2B229705" w14:textId="77777777">
        <w:trPr>
          <w:trHeight w:val="133"/>
        </w:trPr>
        <w:tc>
          <w:tcPr>
            <w:tcW w:w="10260" w:type="dxa"/>
            <w:gridSpan w:val="2"/>
            <w:vAlign w:val="bottom"/>
          </w:tcPr>
          <w:p w14:paraId="1EE0A4E5" w14:textId="77777777" w:rsidR="001373F3" w:rsidRDefault="009A68BE">
            <w:pPr>
              <w:numPr>
                <w:ilvl w:val="0"/>
                <w:numId w:val="14"/>
              </w:numPr>
              <w:spacing w:after="60" w:line="240" w:lineRule="auto"/>
              <w:rPr>
                <w:rFonts w:ascii="Arial" w:eastAsia="Arial" w:hAnsi="Arial" w:cs="Arial"/>
                <w:sz w:val="20"/>
                <w:szCs w:val="20"/>
              </w:rPr>
            </w:pPr>
            <w:r>
              <w:rPr>
                <w:rFonts w:ascii="Arial" w:eastAsia="Arial" w:hAnsi="Arial" w:cs="Arial"/>
                <w:sz w:val="20"/>
                <w:szCs w:val="20"/>
              </w:rPr>
              <w:t>Liaison Reports</w:t>
            </w:r>
          </w:p>
        </w:tc>
      </w:tr>
      <w:tr w:rsidR="001373F3" w14:paraId="2AF13660" w14:textId="77777777">
        <w:trPr>
          <w:trHeight w:val="133"/>
        </w:trPr>
        <w:tc>
          <w:tcPr>
            <w:tcW w:w="7379" w:type="dxa"/>
            <w:vAlign w:val="bottom"/>
          </w:tcPr>
          <w:p w14:paraId="69086CA3" w14:textId="77777777" w:rsidR="001373F3" w:rsidRDefault="009A68BE">
            <w:pPr>
              <w:numPr>
                <w:ilvl w:val="1"/>
                <w:numId w:val="14"/>
              </w:numPr>
              <w:spacing w:after="60" w:line="240" w:lineRule="auto"/>
              <w:rPr>
                <w:rFonts w:ascii="Arial" w:eastAsia="Arial" w:hAnsi="Arial" w:cs="Arial"/>
                <w:sz w:val="20"/>
                <w:szCs w:val="20"/>
              </w:rPr>
            </w:pPr>
            <w:r>
              <w:rPr>
                <w:rFonts w:ascii="Arial" w:eastAsia="Arial" w:hAnsi="Arial" w:cs="Arial"/>
                <w:sz w:val="20"/>
                <w:szCs w:val="20"/>
              </w:rPr>
              <w:t>IEEE-IAS Executive Committee Update</w:t>
            </w:r>
          </w:p>
          <w:p w14:paraId="033C908C" w14:textId="77777777" w:rsidR="001373F3" w:rsidRDefault="009A68BE">
            <w:pPr>
              <w:numPr>
                <w:ilvl w:val="1"/>
                <w:numId w:val="14"/>
              </w:numPr>
              <w:spacing w:after="60" w:line="240" w:lineRule="auto"/>
              <w:rPr>
                <w:rFonts w:ascii="Arial" w:eastAsia="Arial" w:hAnsi="Arial" w:cs="Arial"/>
                <w:sz w:val="20"/>
                <w:szCs w:val="20"/>
              </w:rPr>
            </w:pPr>
            <w:r>
              <w:rPr>
                <w:rFonts w:ascii="Arial" w:eastAsia="Arial" w:hAnsi="Arial" w:cs="Arial"/>
                <w:sz w:val="20"/>
                <w:szCs w:val="20"/>
              </w:rPr>
              <w:t>Electrical Safety Workshop Update</w:t>
            </w:r>
          </w:p>
        </w:tc>
        <w:tc>
          <w:tcPr>
            <w:tcW w:w="2881" w:type="dxa"/>
            <w:vAlign w:val="bottom"/>
          </w:tcPr>
          <w:p w14:paraId="4581EA7B"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Dave Durocher</w:t>
            </w:r>
          </w:p>
          <w:p w14:paraId="240D3D31"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Greg Drewiske</w:t>
            </w:r>
          </w:p>
        </w:tc>
      </w:tr>
      <w:tr w:rsidR="001373F3" w14:paraId="147B9890" w14:textId="77777777">
        <w:trPr>
          <w:trHeight w:val="133"/>
        </w:trPr>
        <w:tc>
          <w:tcPr>
            <w:tcW w:w="10260" w:type="dxa"/>
            <w:gridSpan w:val="2"/>
            <w:vAlign w:val="bottom"/>
          </w:tcPr>
          <w:p w14:paraId="02BFD5D9" w14:textId="77777777" w:rsidR="001373F3" w:rsidRDefault="009A68BE">
            <w:pPr>
              <w:numPr>
                <w:ilvl w:val="0"/>
                <w:numId w:val="14"/>
              </w:numPr>
              <w:spacing w:after="60" w:line="240" w:lineRule="auto"/>
              <w:rPr>
                <w:rFonts w:ascii="Arial" w:eastAsia="Arial" w:hAnsi="Arial" w:cs="Arial"/>
                <w:sz w:val="20"/>
                <w:szCs w:val="20"/>
              </w:rPr>
            </w:pPr>
            <w:r>
              <w:rPr>
                <w:rFonts w:ascii="Arial" w:eastAsia="Arial" w:hAnsi="Arial" w:cs="Arial"/>
                <w:sz w:val="20"/>
                <w:szCs w:val="20"/>
              </w:rPr>
              <w:t>Operating Subcommittee Reports:</w:t>
            </w:r>
          </w:p>
        </w:tc>
      </w:tr>
      <w:tr w:rsidR="001373F3" w14:paraId="68422048" w14:textId="77777777">
        <w:trPr>
          <w:trHeight w:val="1133"/>
        </w:trPr>
        <w:tc>
          <w:tcPr>
            <w:tcW w:w="7379" w:type="dxa"/>
            <w:vAlign w:val="bottom"/>
          </w:tcPr>
          <w:p w14:paraId="64987EAA"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 xml:space="preserve">PCEMC - Process Control, Engineering, Maintenance, Construction </w:t>
            </w:r>
          </w:p>
          <w:p w14:paraId="494032FF"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DCS- Drives and Control Systems Subcommittee</w:t>
            </w:r>
          </w:p>
          <w:p w14:paraId="3EF1486A"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 xml:space="preserve">PDS – Power Distribution Systems Subcommittee </w:t>
            </w:r>
          </w:p>
          <w:p w14:paraId="4973D3F0"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S &amp; T – Safety &amp; Training Subcommittee</w:t>
            </w:r>
          </w:p>
          <w:p w14:paraId="7B967853"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Standards Subcommittee</w:t>
            </w:r>
          </w:p>
        </w:tc>
        <w:tc>
          <w:tcPr>
            <w:tcW w:w="2881" w:type="dxa"/>
            <w:vAlign w:val="bottom"/>
          </w:tcPr>
          <w:p w14:paraId="5692F5B2"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Dave Durocher</w:t>
            </w:r>
          </w:p>
          <w:p w14:paraId="5EE89D15"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Duncan Rhodes</w:t>
            </w:r>
          </w:p>
          <w:p w14:paraId="1CDF0C4B"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Walter Simpson</w:t>
            </w:r>
          </w:p>
          <w:p w14:paraId="33E74EAC"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Justin Gaull</w:t>
            </w:r>
          </w:p>
          <w:p w14:paraId="4BC1E384"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Greg Drewiske</w:t>
            </w:r>
          </w:p>
        </w:tc>
      </w:tr>
      <w:tr w:rsidR="001373F3" w14:paraId="3FF6A3D8" w14:textId="77777777">
        <w:trPr>
          <w:trHeight w:val="368"/>
        </w:trPr>
        <w:tc>
          <w:tcPr>
            <w:tcW w:w="7379" w:type="dxa"/>
            <w:vAlign w:val="bottom"/>
          </w:tcPr>
          <w:p w14:paraId="4BDD687C" w14:textId="77777777" w:rsidR="001373F3" w:rsidRDefault="009A68BE">
            <w:pPr>
              <w:numPr>
                <w:ilvl w:val="0"/>
                <w:numId w:val="14"/>
              </w:numPr>
              <w:spacing w:after="60" w:line="240" w:lineRule="auto"/>
              <w:rPr>
                <w:rFonts w:ascii="Arial" w:eastAsia="Arial" w:hAnsi="Arial" w:cs="Arial"/>
                <w:sz w:val="20"/>
                <w:szCs w:val="20"/>
              </w:rPr>
            </w:pPr>
            <w:r>
              <w:rPr>
                <w:rFonts w:ascii="Arial" w:eastAsia="Arial" w:hAnsi="Arial" w:cs="Arial"/>
                <w:sz w:val="20"/>
                <w:szCs w:val="20"/>
              </w:rPr>
              <w:t xml:space="preserve">2023 Spokane Conference Committee Report </w:t>
            </w:r>
          </w:p>
        </w:tc>
        <w:tc>
          <w:tcPr>
            <w:tcW w:w="2881" w:type="dxa"/>
            <w:vAlign w:val="bottom"/>
          </w:tcPr>
          <w:p w14:paraId="07FE4055"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Steve Pittman/Warren Hopper</w:t>
            </w:r>
          </w:p>
        </w:tc>
      </w:tr>
      <w:tr w:rsidR="001373F3" w14:paraId="19AE1F96" w14:textId="77777777">
        <w:trPr>
          <w:trHeight w:val="314"/>
        </w:trPr>
        <w:tc>
          <w:tcPr>
            <w:tcW w:w="10260" w:type="dxa"/>
            <w:gridSpan w:val="2"/>
            <w:vAlign w:val="bottom"/>
          </w:tcPr>
          <w:p w14:paraId="73F85A53" w14:textId="77777777" w:rsidR="001373F3" w:rsidRDefault="009A68BE">
            <w:pPr>
              <w:numPr>
                <w:ilvl w:val="0"/>
                <w:numId w:val="14"/>
              </w:numPr>
              <w:spacing w:after="60" w:line="240" w:lineRule="auto"/>
              <w:rPr>
                <w:rFonts w:ascii="Arial" w:eastAsia="Arial" w:hAnsi="Arial" w:cs="Arial"/>
                <w:sz w:val="20"/>
                <w:szCs w:val="20"/>
              </w:rPr>
            </w:pPr>
            <w:r>
              <w:rPr>
                <w:rFonts w:ascii="Arial" w:eastAsia="Arial" w:hAnsi="Arial" w:cs="Arial"/>
                <w:sz w:val="20"/>
                <w:szCs w:val="20"/>
              </w:rPr>
              <w:t>Future Conference Committee Reports:</w:t>
            </w:r>
          </w:p>
        </w:tc>
      </w:tr>
      <w:tr w:rsidR="001373F3" w14:paraId="10209A74" w14:textId="77777777">
        <w:trPr>
          <w:trHeight w:val="377"/>
        </w:trPr>
        <w:tc>
          <w:tcPr>
            <w:tcW w:w="7379" w:type="dxa"/>
            <w:vAlign w:val="bottom"/>
          </w:tcPr>
          <w:p w14:paraId="47FE73AA"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2024 Charleston, WV</w:t>
            </w:r>
          </w:p>
          <w:p w14:paraId="07A8271D" w14:textId="77777777" w:rsidR="001373F3" w:rsidRDefault="009A68BE">
            <w:pPr>
              <w:numPr>
                <w:ilvl w:val="1"/>
                <w:numId w:val="14"/>
              </w:numPr>
              <w:spacing w:after="60" w:line="240" w:lineRule="auto"/>
              <w:ind w:left="1140"/>
              <w:rPr>
                <w:rFonts w:ascii="Arial" w:eastAsia="Arial" w:hAnsi="Arial" w:cs="Arial"/>
                <w:sz w:val="20"/>
                <w:szCs w:val="20"/>
              </w:rPr>
            </w:pPr>
            <w:r>
              <w:rPr>
                <w:rFonts w:ascii="Arial" w:eastAsia="Arial" w:hAnsi="Arial" w:cs="Arial"/>
                <w:sz w:val="20"/>
                <w:szCs w:val="20"/>
              </w:rPr>
              <w:t>2025 and Beyond</w:t>
            </w:r>
          </w:p>
        </w:tc>
        <w:tc>
          <w:tcPr>
            <w:tcW w:w="2881" w:type="dxa"/>
            <w:vAlign w:val="bottom"/>
          </w:tcPr>
          <w:p w14:paraId="58F13BA8"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Justin Gaull, Rich Butler</w:t>
            </w:r>
          </w:p>
          <w:p w14:paraId="398A77BF"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Rich Butler</w:t>
            </w:r>
          </w:p>
        </w:tc>
      </w:tr>
      <w:tr w:rsidR="001373F3" w14:paraId="08E04AFC" w14:textId="77777777">
        <w:trPr>
          <w:trHeight w:val="341"/>
        </w:trPr>
        <w:tc>
          <w:tcPr>
            <w:tcW w:w="7379" w:type="dxa"/>
            <w:vAlign w:val="bottom"/>
          </w:tcPr>
          <w:p w14:paraId="4DD2133B" w14:textId="77777777" w:rsidR="001373F3" w:rsidRDefault="009A68BE">
            <w:pPr>
              <w:numPr>
                <w:ilvl w:val="0"/>
                <w:numId w:val="14"/>
              </w:numPr>
              <w:spacing w:after="60" w:line="240" w:lineRule="auto"/>
              <w:rPr>
                <w:rFonts w:ascii="Arial" w:eastAsia="Arial" w:hAnsi="Arial" w:cs="Arial"/>
                <w:sz w:val="20"/>
                <w:szCs w:val="20"/>
              </w:rPr>
            </w:pPr>
            <w:r>
              <w:rPr>
                <w:rFonts w:ascii="Arial" w:eastAsia="Arial" w:hAnsi="Arial" w:cs="Arial"/>
                <w:sz w:val="20"/>
                <w:szCs w:val="20"/>
              </w:rPr>
              <w:t>2023 Spokane Technical Program Report (Including Paper Submission Process)</w:t>
            </w:r>
          </w:p>
        </w:tc>
        <w:tc>
          <w:tcPr>
            <w:tcW w:w="2881" w:type="dxa"/>
            <w:vAlign w:val="bottom"/>
          </w:tcPr>
          <w:p w14:paraId="0F389607"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 xml:space="preserve">Chris Heron </w:t>
            </w:r>
          </w:p>
        </w:tc>
      </w:tr>
      <w:tr w:rsidR="001373F3" w14:paraId="3FFF7EE2" w14:textId="77777777">
        <w:trPr>
          <w:trHeight w:val="341"/>
        </w:trPr>
        <w:tc>
          <w:tcPr>
            <w:tcW w:w="10260" w:type="dxa"/>
            <w:gridSpan w:val="2"/>
            <w:vAlign w:val="bottom"/>
          </w:tcPr>
          <w:p w14:paraId="1FA9611E" w14:textId="77777777" w:rsidR="001373F3" w:rsidRDefault="009A68BE">
            <w:pPr>
              <w:numPr>
                <w:ilvl w:val="0"/>
                <w:numId w:val="14"/>
              </w:numPr>
              <w:spacing w:after="60" w:line="240" w:lineRule="auto"/>
              <w:rPr>
                <w:rFonts w:ascii="Arial" w:eastAsia="Arial" w:hAnsi="Arial" w:cs="Arial"/>
                <w:sz w:val="20"/>
                <w:szCs w:val="20"/>
              </w:rPr>
            </w:pPr>
            <w:r>
              <w:rPr>
                <w:rFonts w:ascii="Arial" w:eastAsia="Arial" w:hAnsi="Arial" w:cs="Arial"/>
                <w:sz w:val="20"/>
                <w:szCs w:val="20"/>
              </w:rPr>
              <w:t>Old Business:</w:t>
            </w:r>
          </w:p>
        </w:tc>
      </w:tr>
      <w:tr w:rsidR="001373F3" w14:paraId="61D63F00" w14:textId="77777777">
        <w:trPr>
          <w:trHeight w:val="341"/>
        </w:trPr>
        <w:tc>
          <w:tcPr>
            <w:tcW w:w="7379" w:type="dxa"/>
          </w:tcPr>
          <w:p w14:paraId="47B38CC7" w14:textId="77777777" w:rsidR="001373F3" w:rsidRDefault="009A68BE">
            <w:pPr>
              <w:numPr>
                <w:ilvl w:val="1"/>
                <w:numId w:val="6"/>
              </w:numPr>
              <w:spacing w:after="60" w:line="240" w:lineRule="auto"/>
              <w:rPr>
                <w:rFonts w:ascii="Arial" w:eastAsia="Arial" w:hAnsi="Arial" w:cs="Arial"/>
                <w:sz w:val="20"/>
                <w:szCs w:val="20"/>
              </w:rPr>
            </w:pPr>
            <w:r>
              <w:rPr>
                <w:rFonts w:ascii="Arial" w:eastAsia="Arial" w:hAnsi="Arial" w:cs="Arial"/>
                <w:sz w:val="20"/>
                <w:szCs w:val="20"/>
              </w:rPr>
              <w:t xml:space="preserve">James A. Rooks Fund </w:t>
            </w:r>
          </w:p>
          <w:p w14:paraId="4E2C7E9E" w14:textId="77777777" w:rsidR="001373F3" w:rsidRDefault="009A68BE">
            <w:pPr>
              <w:numPr>
                <w:ilvl w:val="1"/>
                <w:numId w:val="6"/>
              </w:numPr>
              <w:spacing w:after="60" w:line="240" w:lineRule="auto"/>
              <w:rPr>
                <w:rFonts w:ascii="Arial" w:eastAsia="Arial" w:hAnsi="Arial" w:cs="Arial"/>
                <w:sz w:val="20"/>
                <w:szCs w:val="20"/>
              </w:rPr>
            </w:pPr>
            <w:r>
              <w:rPr>
                <w:rFonts w:ascii="Arial" w:eastAsia="Arial" w:hAnsi="Arial" w:cs="Arial"/>
                <w:sz w:val="20"/>
                <w:szCs w:val="20"/>
              </w:rPr>
              <w:t xml:space="preserve">Rooks Student Intern &amp; Young Engineering Professionals  </w:t>
            </w:r>
          </w:p>
          <w:p w14:paraId="1C024273" w14:textId="77777777" w:rsidR="001373F3" w:rsidRDefault="009A68BE">
            <w:pPr>
              <w:numPr>
                <w:ilvl w:val="1"/>
                <w:numId w:val="6"/>
              </w:numPr>
              <w:spacing w:after="60" w:line="240" w:lineRule="auto"/>
              <w:ind w:left="1140" w:hanging="90"/>
              <w:rPr>
                <w:rFonts w:ascii="Arial" w:eastAsia="Arial" w:hAnsi="Arial" w:cs="Arial"/>
                <w:sz w:val="20"/>
                <w:szCs w:val="20"/>
              </w:rPr>
            </w:pPr>
            <w:r>
              <w:rPr>
                <w:rFonts w:ascii="Arial" w:eastAsia="Arial" w:hAnsi="Arial" w:cs="Arial"/>
                <w:sz w:val="20"/>
                <w:szCs w:val="20"/>
              </w:rPr>
              <w:t>Paper Submission Training Webinar</w:t>
            </w:r>
          </w:p>
          <w:p w14:paraId="1DBC0175" w14:textId="77777777" w:rsidR="001373F3" w:rsidRDefault="009A68BE">
            <w:pPr>
              <w:numPr>
                <w:ilvl w:val="1"/>
                <w:numId w:val="6"/>
              </w:numPr>
              <w:spacing w:after="60" w:line="240" w:lineRule="auto"/>
              <w:rPr>
                <w:rFonts w:ascii="Arial" w:eastAsia="Arial" w:hAnsi="Arial" w:cs="Arial"/>
                <w:sz w:val="20"/>
                <w:szCs w:val="20"/>
              </w:rPr>
            </w:pPr>
            <w:r>
              <w:rPr>
                <w:rFonts w:ascii="Arial" w:eastAsia="Arial" w:hAnsi="Arial" w:cs="Arial"/>
                <w:sz w:val="20"/>
                <w:szCs w:val="20"/>
              </w:rPr>
              <w:t>Social Media Ad Hoc Subcommittee</w:t>
            </w:r>
          </w:p>
          <w:p w14:paraId="5090AA83" w14:textId="77777777" w:rsidR="001373F3" w:rsidRDefault="001373F3">
            <w:pPr>
              <w:spacing w:after="60" w:line="240" w:lineRule="auto"/>
              <w:ind w:left="1440"/>
              <w:rPr>
                <w:rFonts w:ascii="Arial" w:eastAsia="Arial" w:hAnsi="Arial" w:cs="Arial"/>
                <w:sz w:val="20"/>
                <w:szCs w:val="20"/>
              </w:rPr>
            </w:pPr>
          </w:p>
          <w:p w14:paraId="58EA4898" w14:textId="77777777" w:rsidR="001373F3" w:rsidRDefault="009A68BE">
            <w:pPr>
              <w:numPr>
                <w:ilvl w:val="1"/>
                <w:numId w:val="6"/>
              </w:numPr>
              <w:spacing w:after="60" w:line="240" w:lineRule="auto"/>
              <w:rPr>
                <w:rFonts w:ascii="Arial" w:eastAsia="Arial" w:hAnsi="Arial" w:cs="Arial"/>
                <w:sz w:val="20"/>
                <w:szCs w:val="20"/>
              </w:rPr>
            </w:pPr>
            <w:r>
              <w:rPr>
                <w:rFonts w:ascii="Arial" w:eastAsia="Arial" w:hAnsi="Arial" w:cs="Arial"/>
                <w:sz w:val="20"/>
                <w:szCs w:val="20"/>
              </w:rPr>
              <w:t>Standards Update</w:t>
            </w:r>
          </w:p>
        </w:tc>
        <w:tc>
          <w:tcPr>
            <w:tcW w:w="2881" w:type="dxa"/>
          </w:tcPr>
          <w:p w14:paraId="2EEFC35D"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Dave Durocher</w:t>
            </w:r>
          </w:p>
          <w:p w14:paraId="3F269FF3"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 xml:space="preserve">Emily Held </w:t>
            </w:r>
          </w:p>
          <w:p w14:paraId="47D30CF6"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Emily Held</w:t>
            </w:r>
          </w:p>
          <w:p w14:paraId="06A5117D"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Dante Barragan</w:t>
            </w:r>
          </w:p>
          <w:p w14:paraId="059C8CE7"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Greg Drewiske/Mark Zawadzki</w:t>
            </w:r>
          </w:p>
        </w:tc>
      </w:tr>
    </w:tbl>
    <w:p w14:paraId="733BCEF8" w14:textId="77777777" w:rsidR="001373F3" w:rsidRDefault="009A68BE">
      <w:r>
        <w:br w:type="page"/>
      </w:r>
    </w:p>
    <w:tbl>
      <w:tblPr>
        <w:tblStyle w:val="a4"/>
        <w:tblW w:w="10260" w:type="dxa"/>
        <w:tblInd w:w="-5" w:type="dxa"/>
        <w:tblLayout w:type="fixed"/>
        <w:tblLook w:val="0000" w:firstRow="0" w:lastRow="0" w:firstColumn="0" w:lastColumn="0" w:noHBand="0" w:noVBand="0"/>
      </w:tblPr>
      <w:tblGrid>
        <w:gridCol w:w="7379"/>
        <w:gridCol w:w="2881"/>
      </w:tblGrid>
      <w:tr w:rsidR="001373F3" w14:paraId="1938B4DF" w14:textId="77777777">
        <w:trPr>
          <w:trHeight w:val="341"/>
        </w:trPr>
        <w:tc>
          <w:tcPr>
            <w:tcW w:w="7379" w:type="dxa"/>
          </w:tcPr>
          <w:p w14:paraId="587FF67B" w14:textId="77777777" w:rsidR="001373F3" w:rsidRDefault="009A68BE">
            <w:pPr>
              <w:numPr>
                <w:ilvl w:val="0"/>
                <w:numId w:val="14"/>
              </w:numPr>
              <w:spacing w:after="60" w:line="240" w:lineRule="auto"/>
              <w:rPr>
                <w:rFonts w:ascii="Arial" w:eastAsia="Arial" w:hAnsi="Arial" w:cs="Arial"/>
                <w:sz w:val="20"/>
                <w:szCs w:val="20"/>
              </w:rPr>
            </w:pPr>
            <w:r>
              <w:rPr>
                <w:rFonts w:ascii="Arial" w:eastAsia="Arial" w:hAnsi="Arial" w:cs="Arial"/>
                <w:sz w:val="20"/>
                <w:szCs w:val="20"/>
              </w:rPr>
              <w:lastRenderedPageBreak/>
              <w:t>New Business</w:t>
            </w:r>
          </w:p>
        </w:tc>
        <w:tc>
          <w:tcPr>
            <w:tcW w:w="2881" w:type="dxa"/>
          </w:tcPr>
          <w:p w14:paraId="401FA639" w14:textId="77777777" w:rsidR="001373F3" w:rsidRDefault="001373F3">
            <w:pPr>
              <w:spacing w:after="60" w:line="240" w:lineRule="auto"/>
              <w:ind w:left="0"/>
              <w:rPr>
                <w:rFonts w:ascii="Arial" w:eastAsia="Arial" w:hAnsi="Arial" w:cs="Arial"/>
                <w:sz w:val="20"/>
                <w:szCs w:val="20"/>
              </w:rPr>
            </w:pPr>
          </w:p>
        </w:tc>
      </w:tr>
      <w:tr w:rsidR="001373F3" w14:paraId="0C3277AF" w14:textId="77777777">
        <w:trPr>
          <w:trHeight w:val="341"/>
        </w:trPr>
        <w:tc>
          <w:tcPr>
            <w:tcW w:w="7379" w:type="dxa"/>
          </w:tcPr>
          <w:p w14:paraId="2F7F9286" w14:textId="77777777" w:rsidR="001373F3" w:rsidRDefault="009A68BE">
            <w:pPr>
              <w:numPr>
                <w:ilvl w:val="0"/>
                <w:numId w:val="2"/>
              </w:numPr>
              <w:spacing w:after="60" w:line="240" w:lineRule="auto"/>
              <w:rPr>
                <w:rFonts w:ascii="Arial" w:eastAsia="Arial" w:hAnsi="Arial" w:cs="Arial"/>
                <w:sz w:val="20"/>
                <w:szCs w:val="20"/>
              </w:rPr>
            </w:pPr>
            <w:r>
              <w:rPr>
                <w:rFonts w:ascii="Arial" w:eastAsia="Arial" w:hAnsi="Arial" w:cs="Arial"/>
                <w:sz w:val="20"/>
                <w:szCs w:val="20"/>
              </w:rPr>
              <w:t>2023 Executive Committee Rotation</w:t>
            </w:r>
          </w:p>
          <w:p w14:paraId="4C24EB68" w14:textId="77777777" w:rsidR="001373F3" w:rsidRDefault="009A68BE">
            <w:pPr>
              <w:numPr>
                <w:ilvl w:val="0"/>
                <w:numId w:val="2"/>
              </w:numPr>
              <w:spacing w:after="60" w:line="240" w:lineRule="auto"/>
              <w:rPr>
                <w:rFonts w:ascii="Arial" w:eastAsia="Arial" w:hAnsi="Arial" w:cs="Arial"/>
                <w:sz w:val="20"/>
                <w:szCs w:val="20"/>
              </w:rPr>
            </w:pPr>
            <w:r>
              <w:rPr>
                <w:rFonts w:ascii="Arial" w:eastAsia="Arial" w:hAnsi="Arial" w:cs="Arial"/>
                <w:sz w:val="20"/>
                <w:szCs w:val="20"/>
              </w:rPr>
              <w:t>Conference Location for 2025 – Need Volunteers</w:t>
            </w:r>
          </w:p>
          <w:p w14:paraId="3F67CE9F" w14:textId="77777777" w:rsidR="001373F3" w:rsidRDefault="009A68BE">
            <w:pPr>
              <w:numPr>
                <w:ilvl w:val="0"/>
                <w:numId w:val="2"/>
              </w:numPr>
              <w:spacing w:after="60" w:line="240" w:lineRule="auto"/>
              <w:rPr>
                <w:rFonts w:ascii="Arial" w:eastAsia="Arial" w:hAnsi="Arial" w:cs="Arial"/>
                <w:sz w:val="20"/>
                <w:szCs w:val="20"/>
              </w:rPr>
            </w:pPr>
            <w:r>
              <w:rPr>
                <w:rFonts w:ascii="Arial" w:eastAsia="Arial" w:hAnsi="Arial" w:cs="Arial"/>
                <w:sz w:val="20"/>
                <w:szCs w:val="20"/>
              </w:rPr>
              <w:t>Improving Paper Reviewer Participation</w:t>
            </w:r>
          </w:p>
          <w:p w14:paraId="0C6E7B70" w14:textId="77777777" w:rsidR="001373F3" w:rsidRDefault="009A68BE">
            <w:pPr>
              <w:numPr>
                <w:ilvl w:val="0"/>
                <w:numId w:val="2"/>
              </w:numPr>
              <w:spacing w:after="60" w:line="240" w:lineRule="auto"/>
              <w:rPr>
                <w:rFonts w:ascii="Arial" w:eastAsia="Arial" w:hAnsi="Arial" w:cs="Arial"/>
                <w:sz w:val="20"/>
                <w:szCs w:val="20"/>
              </w:rPr>
            </w:pPr>
            <w:r>
              <w:rPr>
                <w:rFonts w:ascii="Arial" w:eastAsia="Arial" w:hAnsi="Arial" w:cs="Arial"/>
                <w:sz w:val="20"/>
                <w:szCs w:val="20"/>
              </w:rPr>
              <w:t>Recording Future Conferences/Hybrid Format?</w:t>
            </w:r>
          </w:p>
          <w:p w14:paraId="05822AB8" w14:textId="77777777" w:rsidR="001373F3" w:rsidRDefault="001373F3">
            <w:pPr>
              <w:spacing w:after="60" w:line="240" w:lineRule="auto"/>
              <w:ind w:left="1650"/>
              <w:rPr>
                <w:rFonts w:ascii="Arial" w:eastAsia="Arial" w:hAnsi="Arial" w:cs="Arial"/>
                <w:sz w:val="20"/>
                <w:szCs w:val="20"/>
              </w:rPr>
            </w:pPr>
          </w:p>
          <w:p w14:paraId="6DAD7CB4" w14:textId="77777777" w:rsidR="001373F3" w:rsidRDefault="009A68BE">
            <w:pPr>
              <w:numPr>
                <w:ilvl w:val="0"/>
                <w:numId w:val="2"/>
              </w:numPr>
              <w:spacing w:after="60" w:line="240" w:lineRule="auto"/>
              <w:rPr>
                <w:rFonts w:ascii="Arial" w:eastAsia="Arial" w:hAnsi="Arial" w:cs="Arial"/>
                <w:sz w:val="20"/>
                <w:szCs w:val="20"/>
              </w:rPr>
            </w:pPr>
            <w:r>
              <w:rPr>
                <w:rFonts w:ascii="Arial" w:eastAsia="Arial" w:hAnsi="Arial" w:cs="Arial"/>
                <w:sz w:val="20"/>
                <w:szCs w:val="20"/>
              </w:rPr>
              <w:t>Other?</w:t>
            </w:r>
          </w:p>
        </w:tc>
        <w:tc>
          <w:tcPr>
            <w:tcW w:w="2881" w:type="dxa"/>
          </w:tcPr>
          <w:p w14:paraId="3395F782"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Mark Zawadzki</w:t>
            </w:r>
          </w:p>
          <w:p w14:paraId="1B450248"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Rich Butler/Mark Zawadzki</w:t>
            </w:r>
          </w:p>
          <w:p w14:paraId="417545A5"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Mark Zawadzki</w:t>
            </w:r>
          </w:p>
          <w:p w14:paraId="4AFD9B57"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Mark Zawadzki/Duncan Rhodes</w:t>
            </w:r>
          </w:p>
          <w:p w14:paraId="7E3D2E9F" w14:textId="77777777" w:rsidR="001373F3" w:rsidRDefault="009A68BE">
            <w:pPr>
              <w:spacing w:after="60" w:line="240" w:lineRule="auto"/>
              <w:ind w:left="0"/>
              <w:rPr>
                <w:rFonts w:ascii="Arial" w:eastAsia="Arial" w:hAnsi="Arial" w:cs="Arial"/>
                <w:sz w:val="20"/>
                <w:szCs w:val="20"/>
              </w:rPr>
            </w:pPr>
            <w:r>
              <w:rPr>
                <w:rFonts w:ascii="Arial" w:eastAsia="Arial" w:hAnsi="Arial" w:cs="Arial"/>
                <w:sz w:val="20"/>
                <w:szCs w:val="20"/>
              </w:rPr>
              <w:t>Mark Zawadzki</w:t>
            </w:r>
          </w:p>
        </w:tc>
      </w:tr>
    </w:tbl>
    <w:p w14:paraId="07263A09" w14:textId="77777777" w:rsidR="001373F3" w:rsidRDefault="001373F3">
      <w:pPr>
        <w:spacing w:after="0" w:line="240" w:lineRule="auto"/>
        <w:ind w:left="0"/>
        <w:rPr>
          <w:rFonts w:ascii="Arial" w:eastAsia="Arial" w:hAnsi="Arial" w:cs="Arial"/>
          <w:b/>
          <w:sz w:val="20"/>
          <w:szCs w:val="20"/>
        </w:rPr>
      </w:pPr>
    </w:p>
    <w:p w14:paraId="608D2D5B" w14:textId="77777777" w:rsidR="001373F3" w:rsidRDefault="009A68BE">
      <w:pPr>
        <w:spacing w:after="0" w:line="240" w:lineRule="auto"/>
        <w:ind w:left="0"/>
        <w:rPr>
          <w:rFonts w:ascii="Arial" w:eastAsia="Arial" w:hAnsi="Arial" w:cs="Arial"/>
          <w:b/>
          <w:sz w:val="20"/>
          <w:szCs w:val="20"/>
        </w:rPr>
      </w:pPr>
      <w:r>
        <w:rPr>
          <w:rFonts w:ascii="Arial" w:eastAsia="Arial" w:hAnsi="Arial" w:cs="Arial"/>
          <w:b/>
          <w:sz w:val="20"/>
          <w:szCs w:val="20"/>
        </w:rPr>
        <w:t>Adjourn by 5:00 PM or earlier.</w:t>
      </w:r>
    </w:p>
    <w:p w14:paraId="2311DDD8" w14:textId="77777777" w:rsidR="001373F3" w:rsidRDefault="001373F3">
      <w:pPr>
        <w:rPr>
          <w:rFonts w:ascii="Arial" w:eastAsia="Arial" w:hAnsi="Arial" w:cs="Arial"/>
          <w:b/>
          <w:sz w:val="28"/>
          <w:szCs w:val="28"/>
        </w:rPr>
      </w:pPr>
    </w:p>
    <w:p w14:paraId="7F785C84" w14:textId="77777777" w:rsidR="001373F3" w:rsidRDefault="001373F3">
      <w:pPr>
        <w:ind w:left="0"/>
        <w:rPr>
          <w:b/>
          <w:sz w:val="24"/>
          <w:szCs w:val="24"/>
          <w:u w:val="single"/>
        </w:rPr>
      </w:pPr>
    </w:p>
    <w:sectPr w:rsidR="001373F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4966" w14:textId="77777777" w:rsidR="009A68BE" w:rsidRDefault="009A68BE">
      <w:pPr>
        <w:spacing w:after="0" w:line="240" w:lineRule="auto"/>
      </w:pPr>
      <w:r>
        <w:separator/>
      </w:r>
    </w:p>
  </w:endnote>
  <w:endnote w:type="continuationSeparator" w:id="0">
    <w:p w14:paraId="14674512" w14:textId="77777777" w:rsidR="009A68BE" w:rsidRDefault="009A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469F" w14:textId="77777777" w:rsidR="001373F3" w:rsidRDefault="009A68BE">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DE4B7F">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DE4B7F">
      <w:rPr>
        <w:noProof/>
        <w:color w:val="000000"/>
      </w:rPr>
      <w:t>2</w:t>
    </w:r>
    <w:r>
      <w:rPr>
        <w:color w:val="000000"/>
      </w:rPr>
      <w:fldChar w:fldCharType="end"/>
    </w:r>
  </w:p>
  <w:p w14:paraId="016C0E6B" w14:textId="77777777" w:rsidR="001373F3" w:rsidRDefault="001373F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2057" w14:textId="77777777" w:rsidR="009A68BE" w:rsidRDefault="009A68BE">
      <w:pPr>
        <w:spacing w:after="0" w:line="240" w:lineRule="auto"/>
      </w:pPr>
      <w:r>
        <w:separator/>
      </w:r>
    </w:p>
  </w:footnote>
  <w:footnote w:type="continuationSeparator" w:id="0">
    <w:p w14:paraId="7DB05EEE" w14:textId="77777777" w:rsidR="009A68BE" w:rsidRDefault="009A6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B71E" w14:textId="77777777" w:rsidR="001373F3" w:rsidRDefault="009A68B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650FD6D" wp14:editId="6C16F8A1">
          <wp:extent cx="1458297" cy="484775"/>
          <wp:effectExtent l="0" t="0" r="0" b="0"/>
          <wp:docPr id="11" name="image1.png" descr="MBblack"/>
          <wp:cNvGraphicFramePr/>
          <a:graphic xmlns:a="http://schemas.openxmlformats.org/drawingml/2006/main">
            <a:graphicData uri="http://schemas.openxmlformats.org/drawingml/2006/picture">
              <pic:pic xmlns:pic="http://schemas.openxmlformats.org/drawingml/2006/picture">
                <pic:nvPicPr>
                  <pic:cNvPr id="0" name="image1.png" descr="MBblack"/>
                  <pic:cNvPicPr preferRelativeResize="0"/>
                </pic:nvPicPr>
                <pic:blipFill>
                  <a:blip r:embed="rId1"/>
                  <a:srcRect/>
                  <a:stretch>
                    <a:fillRect/>
                  </a:stretch>
                </pic:blipFill>
                <pic:spPr>
                  <a:xfrm>
                    <a:off x="0" y="0"/>
                    <a:ext cx="1458297" cy="484775"/>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484D1942" wp14:editId="50CED643">
          <wp:extent cx="925910" cy="556307"/>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25910" cy="5563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F4A"/>
    <w:multiLevelType w:val="multilevel"/>
    <w:tmpl w:val="7E32D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6E1332"/>
    <w:multiLevelType w:val="multilevel"/>
    <w:tmpl w:val="4C9C53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7A5C3A"/>
    <w:multiLevelType w:val="multilevel"/>
    <w:tmpl w:val="D02012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2443EE"/>
    <w:multiLevelType w:val="multilevel"/>
    <w:tmpl w:val="86D28B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2440B2"/>
    <w:multiLevelType w:val="multilevel"/>
    <w:tmpl w:val="446C3B52"/>
    <w:lvl w:ilvl="0">
      <w:start w:val="1"/>
      <w:numFmt w:val="lowerLetter"/>
      <w:lvlText w:val="%1."/>
      <w:lvlJc w:val="left"/>
      <w:pPr>
        <w:ind w:left="1650" w:hanging="360"/>
      </w:pPr>
    </w:lvl>
    <w:lvl w:ilvl="1">
      <w:start w:val="1"/>
      <w:numFmt w:val="lowerLetter"/>
      <w:pStyle w:val="Heading2"/>
      <w:lvlText w:val="%2."/>
      <w:lvlJc w:val="left"/>
      <w:pPr>
        <w:ind w:left="2370" w:hanging="360"/>
      </w:pPr>
    </w:lvl>
    <w:lvl w:ilvl="2">
      <w:start w:val="1"/>
      <w:numFmt w:val="lowerRoman"/>
      <w:pStyle w:val="Heading3"/>
      <w:lvlText w:val="%3."/>
      <w:lvlJc w:val="right"/>
      <w:pPr>
        <w:ind w:left="3090" w:hanging="180"/>
      </w:pPr>
    </w:lvl>
    <w:lvl w:ilvl="3">
      <w:start w:val="1"/>
      <w:numFmt w:val="decimal"/>
      <w:lvlText w:val="%4."/>
      <w:lvlJc w:val="left"/>
      <w:pPr>
        <w:ind w:left="3810" w:hanging="360"/>
      </w:pPr>
    </w:lvl>
    <w:lvl w:ilvl="4">
      <w:start w:val="1"/>
      <w:numFmt w:val="lowerLetter"/>
      <w:lvlText w:val="%5."/>
      <w:lvlJc w:val="left"/>
      <w:pPr>
        <w:ind w:left="4530" w:hanging="360"/>
      </w:pPr>
    </w:lvl>
    <w:lvl w:ilvl="5">
      <w:start w:val="1"/>
      <w:numFmt w:val="lowerRoman"/>
      <w:lvlText w:val="%6."/>
      <w:lvlJc w:val="right"/>
      <w:pPr>
        <w:ind w:left="5250" w:hanging="180"/>
      </w:pPr>
    </w:lvl>
    <w:lvl w:ilvl="6">
      <w:start w:val="1"/>
      <w:numFmt w:val="decimal"/>
      <w:lvlText w:val="%7."/>
      <w:lvlJc w:val="left"/>
      <w:pPr>
        <w:ind w:left="5970" w:hanging="360"/>
      </w:pPr>
    </w:lvl>
    <w:lvl w:ilvl="7">
      <w:start w:val="1"/>
      <w:numFmt w:val="lowerLetter"/>
      <w:lvlText w:val="%8."/>
      <w:lvlJc w:val="left"/>
      <w:pPr>
        <w:ind w:left="6690" w:hanging="360"/>
      </w:pPr>
    </w:lvl>
    <w:lvl w:ilvl="8">
      <w:start w:val="1"/>
      <w:numFmt w:val="lowerRoman"/>
      <w:lvlText w:val="%9."/>
      <w:lvlJc w:val="right"/>
      <w:pPr>
        <w:ind w:left="7410" w:hanging="180"/>
      </w:pPr>
    </w:lvl>
  </w:abstractNum>
  <w:abstractNum w:abstractNumId="5" w15:restartNumberingAfterBreak="0">
    <w:nsid w:val="2F550FE5"/>
    <w:multiLevelType w:val="multilevel"/>
    <w:tmpl w:val="D0D050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A8725D"/>
    <w:multiLevelType w:val="multilevel"/>
    <w:tmpl w:val="0409001D"/>
    <w:lvl w:ilvl="0">
      <w:start w:val="1"/>
      <w:numFmt w:val="decimal"/>
      <w:pStyle w:val="Heading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81072C"/>
    <w:multiLevelType w:val="multilevel"/>
    <w:tmpl w:val="87A8D1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DE0561D"/>
    <w:multiLevelType w:val="multilevel"/>
    <w:tmpl w:val="9F1441FA"/>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102959"/>
    <w:multiLevelType w:val="multilevel"/>
    <w:tmpl w:val="C5A621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A792653"/>
    <w:multiLevelType w:val="multilevel"/>
    <w:tmpl w:val="FB964A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DA319C"/>
    <w:multiLevelType w:val="multilevel"/>
    <w:tmpl w:val="EB5CD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D11B2B"/>
    <w:multiLevelType w:val="multilevel"/>
    <w:tmpl w:val="0090FB2A"/>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9703B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1"/>
  </w:num>
  <w:num w:numId="4">
    <w:abstractNumId w:val="3"/>
  </w:num>
  <w:num w:numId="5">
    <w:abstractNumId w:val="12"/>
  </w:num>
  <w:num w:numId="6">
    <w:abstractNumId w:val="0"/>
  </w:num>
  <w:num w:numId="7">
    <w:abstractNumId w:val="7"/>
  </w:num>
  <w:num w:numId="8">
    <w:abstractNumId w:val="2"/>
  </w:num>
  <w:num w:numId="9">
    <w:abstractNumId w:val="8"/>
  </w:num>
  <w:num w:numId="10">
    <w:abstractNumId w:val="9"/>
  </w:num>
  <w:num w:numId="11">
    <w:abstractNumId w:val="13"/>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F3"/>
    <w:rsid w:val="001373F3"/>
    <w:rsid w:val="009A68BE"/>
    <w:rsid w:val="00DE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66F2"/>
  <w15:docId w15:val="{D4F97628-AB74-4ABD-93A9-1856FC49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7B"/>
  </w:style>
  <w:style w:type="paragraph" w:styleId="Heading1">
    <w:name w:val="heading 1"/>
    <w:basedOn w:val="Normal"/>
    <w:next w:val="Normal"/>
    <w:link w:val="Heading1Char"/>
    <w:uiPriority w:val="9"/>
    <w:qFormat/>
    <w:rsid w:val="00F1557B"/>
    <w:pPr>
      <w:keepNext/>
      <w:keepLines/>
      <w:numPr>
        <w:numId w:val="1"/>
      </w:numPr>
      <w:spacing w:after="0"/>
      <w:outlineLvl w:val="0"/>
    </w:pPr>
    <w:rPr>
      <w:rFonts w:eastAsiaTheme="majorEastAsia" w:cstheme="minorHAnsi"/>
      <w:b/>
      <w:sz w:val="24"/>
      <w:szCs w:val="24"/>
      <w:u w:val="single"/>
    </w:rPr>
  </w:style>
  <w:style w:type="paragraph" w:styleId="Heading2">
    <w:name w:val="heading 2"/>
    <w:basedOn w:val="ListParagraph"/>
    <w:next w:val="Normal"/>
    <w:link w:val="Heading2Char"/>
    <w:uiPriority w:val="9"/>
    <w:unhideWhenUsed/>
    <w:qFormat/>
    <w:rsid w:val="00F1557B"/>
    <w:pPr>
      <w:numPr>
        <w:ilvl w:val="1"/>
        <w:numId w:val="2"/>
      </w:numPr>
      <w:spacing w:after="0"/>
      <w:outlineLvl w:val="1"/>
    </w:pPr>
    <w:rPr>
      <w:u w:val="single"/>
    </w:rPr>
  </w:style>
  <w:style w:type="paragraph" w:styleId="Heading3">
    <w:name w:val="heading 3"/>
    <w:basedOn w:val="Heading2"/>
    <w:next w:val="Normal"/>
    <w:link w:val="Heading3Char"/>
    <w:uiPriority w:val="9"/>
    <w:unhideWhenUsed/>
    <w:qFormat/>
    <w:rsid w:val="00F1557B"/>
    <w:pPr>
      <w:numPr>
        <w:ilvl w:val="2"/>
      </w:numPr>
      <w:outlineLvl w:val="2"/>
    </w:pPr>
    <w:rPr>
      <w:u w:val="non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1557B"/>
    <w:rPr>
      <w:rFonts w:eastAsiaTheme="majorEastAsia" w:cstheme="minorHAnsi"/>
      <w:b/>
      <w:sz w:val="24"/>
      <w:szCs w:val="24"/>
      <w:u w:val="single"/>
    </w:rPr>
  </w:style>
  <w:style w:type="paragraph" w:styleId="ListParagraph">
    <w:name w:val="List Paragraph"/>
    <w:basedOn w:val="Normal"/>
    <w:uiPriority w:val="34"/>
    <w:qFormat/>
    <w:rsid w:val="00F1557B"/>
    <w:pPr>
      <w:ind w:left="720"/>
      <w:contextualSpacing/>
    </w:pPr>
  </w:style>
  <w:style w:type="character" w:customStyle="1" w:styleId="Heading2Char">
    <w:name w:val="Heading 2 Char"/>
    <w:basedOn w:val="DefaultParagraphFont"/>
    <w:link w:val="Heading2"/>
    <w:uiPriority w:val="9"/>
    <w:rsid w:val="00F1557B"/>
    <w:rPr>
      <w:u w:val="single"/>
    </w:rPr>
  </w:style>
  <w:style w:type="character" w:customStyle="1" w:styleId="Heading3Char">
    <w:name w:val="Heading 3 Char"/>
    <w:basedOn w:val="DefaultParagraphFont"/>
    <w:link w:val="Heading3"/>
    <w:uiPriority w:val="9"/>
    <w:rsid w:val="00F1557B"/>
  </w:style>
  <w:style w:type="table" w:styleId="TableGrid">
    <w:name w:val="Table Grid"/>
    <w:basedOn w:val="TableNormal"/>
    <w:uiPriority w:val="39"/>
    <w:rsid w:val="005C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7F"/>
  </w:style>
  <w:style w:type="paragraph" w:styleId="Footer">
    <w:name w:val="footer"/>
    <w:basedOn w:val="Normal"/>
    <w:link w:val="FooterChar"/>
    <w:uiPriority w:val="99"/>
    <w:unhideWhenUsed/>
    <w:rsid w:val="00DA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7F"/>
  </w:style>
  <w:style w:type="paragraph" w:customStyle="1" w:styleId="Default">
    <w:name w:val="Default"/>
    <w:rsid w:val="00DA187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IEEE">
    <w:name w:val="IEEE"/>
    <w:basedOn w:val="Normal"/>
    <w:autoRedefine/>
    <w:rsid w:val="00DA187F"/>
    <w:pPr>
      <w:spacing w:before="60" w:after="0" w:line="240" w:lineRule="auto"/>
      <w:ind w:left="0"/>
      <w:jc w:val="both"/>
    </w:pPr>
    <w:rPr>
      <w:rFonts w:ascii="Arial" w:eastAsia="Times New Roman" w:hAnsi="Arial" w:cs="Arial"/>
      <w:color w:val="000000"/>
      <w:sz w:val="24"/>
      <w:szCs w:val="24"/>
      <w:u w:val="single"/>
    </w:rPr>
  </w:style>
  <w:style w:type="paragraph" w:styleId="TOCHeading">
    <w:name w:val="TOC Heading"/>
    <w:basedOn w:val="Heading1"/>
    <w:next w:val="Normal"/>
    <w:uiPriority w:val="39"/>
    <w:unhideWhenUsed/>
    <w:qFormat/>
    <w:rsid w:val="00DA187F"/>
    <w:pPr>
      <w:numPr>
        <w:numId w:val="0"/>
      </w:numPr>
      <w:spacing w:before="240"/>
      <w:outlineLvl w:val="9"/>
    </w:pPr>
    <w:rPr>
      <w:rFonts w:asciiTheme="majorHAnsi"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DA187F"/>
    <w:pPr>
      <w:spacing w:after="100"/>
      <w:ind w:left="0"/>
    </w:pPr>
  </w:style>
  <w:style w:type="paragraph" w:styleId="TOC2">
    <w:name w:val="toc 2"/>
    <w:basedOn w:val="Normal"/>
    <w:next w:val="Normal"/>
    <w:autoRedefine/>
    <w:uiPriority w:val="39"/>
    <w:unhideWhenUsed/>
    <w:rsid w:val="00834DBA"/>
    <w:pPr>
      <w:tabs>
        <w:tab w:val="left" w:pos="660"/>
        <w:tab w:val="right" w:leader="dot" w:pos="9350"/>
      </w:tabs>
      <w:spacing w:after="100"/>
      <w:ind w:left="630" w:hanging="410"/>
    </w:pPr>
  </w:style>
  <w:style w:type="paragraph" w:styleId="TOC3">
    <w:name w:val="toc 3"/>
    <w:basedOn w:val="Normal"/>
    <w:next w:val="Normal"/>
    <w:autoRedefine/>
    <w:uiPriority w:val="39"/>
    <w:unhideWhenUsed/>
    <w:rsid w:val="00DA187F"/>
    <w:pPr>
      <w:spacing w:after="100"/>
      <w:ind w:left="440"/>
    </w:pPr>
  </w:style>
  <w:style w:type="paragraph" w:styleId="TOC4">
    <w:name w:val="toc 4"/>
    <w:basedOn w:val="Normal"/>
    <w:next w:val="Normal"/>
    <w:autoRedefine/>
    <w:uiPriority w:val="39"/>
    <w:unhideWhenUsed/>
    <w:rsid w:val="00DA187F"/>
    <w:pPr>
      <w:spacing w:after="100"/>
      <w:ind w:left="660"/>
    </w:pPr>
    <w:rPr>
      <w:rFonts w:eastAsiaTheme="minorEastAsia"/>
    </w:rPr>
  </w:style>
  <w:style w:type="paragraph" w:styleId="TOC5">
    <w:name w:val="toc 5"/>
    <w:basedOn w:val="Normal"/>
    <w:next w:val="Normal"/>
    <w:autoRedefine/>
    <w:uiPriority w:val="39"/>
    <w:unhideWhenUsed/>
    <w:rsid w:val="00DA187F"/>
    <w:pPr>
      <w:spacing w:after="100"/>
      <w:ind w:left="880"/>
    </w:pPr>
    <w:rPr>
      <w:rFonts w:eastAsiaTheme="minorEastAsia"/>
    </w:rPr>
  </w:style>
  <w:style w:type="paragraph" w:styleId="TOC6">
    <w:name w:val="toc 6"/>
    <w:basedOn w:val="Normal"/>
    <w:next w:val="Normal"/>
    <w:autoRedefine/>
    <w:uiPriority w:val="39"/>
    <w:unhideWhenUsed/>
    <w:rsid w:val="00DA187F"/>
    <w:pPr>
      <w:spacing w:after="100"/>
      <w:ind w:left="1100"/>
    </w:pPr>
    <w:rPr>
      <w:rFonts w:eastAsiaTheme="minorEastAsia"/>
    </w:rPr>
  </w:style>
  <w:style w:type="paragraph" w:styleId="TOC7">
    <w:name w:val="toc 7"/>
    <w:basedOn w:val="Normal"/>
    <w:next w:val="Normal"/>
    <w:autoRedefine/>
    <w:uiPriority w:val="39"/>
    <w:unhideWhenUsed/>
    <w:rsid w:val="00DA187F"/>
    <w:pPr>
      <w:spacing w:after="100"/>
      <w:ind w:left="1320"/>
    </w:pPr>
    <w:rPr>
      <w:rFonts w:eastAsiaTheme="minorEastAsia"/>
    </w:rPr>
  </w:style>
  <w:style w:type="paragraph" w:styleId="TOC8">
    <w:name w:val="toc 8"/>
    <w:basedOn w:val="Normal"/>
    <w:next w:val="Normal"/>
    <w:autoRedefine/>
    <w:uiPriority w:val="39"/>
    <w:unhideWhenUsed/>
    <w:rsid w:val="00DA187F"/>
    <w:pPr>
      <w:spacing w:after="100"/>
      <w:ind w:left="1540"/>
    </w:pPr>
    <w:rPr>
      <w:rFonts w:eastAsiaTheme="minorEastAsia"/>
    </w:rPr>
  </w:style>
  <w:style w:type="paragraph" w:styleId="TOC9">
    <w:name w:val="toc 9"/>
    <w:basedOn w:val="Normal"/>
    <w:next w:val="Normal"/>
    <w:autoRedefine/>
    <w:uiPriority w:val="39"/>
    <w:unhideWhenUsed/>
    <w:rsid w:val="00DA187F"/>
    <w:pPr>
      <w:spacing w:after="100"/>
      <w:ind w:left="1760"/>
    </w:pPr>
    <w:rPr>
      <w:rFonts w:eastAsiaTheme="minorEastAsia"/>
    </w:rPr>
  </w:style>
  <w:style w:type="character" w:styleId="Hyperlink">
    <w:name w:val="Hyperlink"/>
    <w:basedOn w:val="DefaultParagraphFont"/>
    <w:uiPriority w:val="99"/>
    <w:unhideWhenUsed/>
    <w:rsid w:val="00DA187F"/>
    <w:rPr>
      <w:color w:val="0563C1" w:themeColor="hyperlink"/>
      <w:u w:val="single"/>
    </w:rPr>
  </w:style>
  <w:style w:type="character" w:styleId="PageNumber">
    <w:name w:val="page number"/>
    <w:basedOn w:val="DefaultParagraphFont"/>
    <w:rsid w:val="00AB7CC5"/>
  </w:style>
  <w:style w:type="paragraph" w:styleId="BalloonText">
    <w:name w:val="Balloon Text"/>
    <w:basedOn w:val="Normal"/>
    <w:link w:val="BalloonTextChar"/>
    <w:uiPriority w:val="99"/>
    <w:semiHidden/>
    <w:unhideWhenUsed/>
    <w:rsid w:val="0076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26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z7X6rNxayW3jx4nyL5HBGFvu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WguM2FzNHBvajIJaC4xcHhlendjMgloLjQ5eDJpazUyCWguMnAyY3NyeTIJaC4xNDduMnpyMgloLjNvN2FsbmsyCWguMjNja3Z2ZDIJaC40MW1naG1sMgloLjJncnFydWUyCGgudngxMjI3MgloLjNmd29rcTAyCWguMXYxeXV4dDIOaC55cnl2YTF4czFkYXcyCWguMTljNnkxODIJaC4zdGJ1Z3AxOAByITF0d3hyNGRDRTFpUTJITS1Vd3ZpSDU3bHhBa0FfNkM4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2009</Words>
  <Characters>11452</Characters>
  <Application>Microsoft Office Word</Application>
  <DocSecurity>0</DocSecurity>
  <Lines>95</Lines>
  <Paragraphs>26</Paragraphs>
  <ScaleCrop>false</ScaleCrop>
  <Company>University of Notre Dame</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Legette</dc:creator>
  <cp:lastModifiedBy>Emily Held</cp:lastModifiedBy>
  <cp:revision>2</cp:revision>
  <dcterms:created xsi:type="dcterms:W3CDTF">2023-05-04T19:51:00Z</dcterms:created>
  <dcterms:modified xsi:type="dcterms:W3CDTF">2024-11-12T21:33:00Z</dcterms:modified>
</cp:coreProperties>
</file>