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7F" w:rsidRDefault="00DA187F" w:rsidP="00DA187F">
      <w:pPr>
        <w:pStyle w:val="Default"/>
        <w:rPr>
          <w:b/>
          <w:bCs/>
          <w:color w:val="auto"/>
          <w:u w:val="single"/>
        </w:rPr>
      </w:pPr>
    </w:p>
    <w:p w:rsidR="00DA187F" w:rsidRDefault="00DA187F" w:rsidP="00DA187F">
      <w:pPr>
        <w:pStyle w:val="Default"/>
        <w:rPr>
          <w:b/>
          <w:bCs/>
          <w:color w:val="auto"/>
          <w:u w:val="single"/>
        </w:rPr>
      </w:pPr>
    </w:p>
    <w:p w:rsidR="00DA187F" w:rsidRDefault="00DA187F" w:rsidP="00DA187F">
      <w:pPr>
        <w:pStyle w:val="Default"/>
        <w:rPr>
          <w:b/>
          <w:bCs/>
          <w:color w:val="auto"/>
          <w:u w:val="single"/>
        </w:rPr>
      </w:pPr>
    </w:p>
    <w:p w:rsidR="00DA187F" w:rsidRDefault="00DA187F" w:rsidP="00DA187F">
      <w:pPr>
        <w:pStyle w:val="Default"/>
        <w:rPr>
          <w:b/>
          <w:bCs/>
          <w:color w:val="auto"/>
          <w:u w:val="single"/>
        </w:rPr>
      </w:pPr>
    </w:p>
    <w:p w:rsidR="00DA187F" w:rsidRPr="006B79EB" w:rsidRDefault="00DA187F" w:rsidP="00DA187F">
      <w:pPr>
        <w:tabs>
          <w:tab w:val="center" w:pos="5400"/>
        </w:tabs>
        <w:jc w:val="center"/>
        <w:rPr>
          <w:rFonts w:cs="Arial"/>
          <w:b/>
          <w:sz w:val="36"/>
        </w:rPr>
      </w:pPr>
      <w:r w:rsidRPr="006B79EB">
        <w:rPr>
          <w:rFonts w:cs="Arial"/>
          <w:b/>
          <w:sz w:val="48"/>
        </w:rPr>
        <w:t>INDUSTRY APPLICATIONS SOCIETY</w:t>
      </w:r>
    </w:p>
    <w:p w:rsidR="00DA187F" w:rsidRPr="006B79EB" w:rsidRDefault="00DA187F" w:rsidP="00DA187F">
      <w:pPr>
        <w:pStyle w:val="IEEE"/>
      </w:pPr>
    </w:p>
    <w:p w:rsidR="00DA187F" w:rsidRPr="004940C2" w:rsidRDefault="00DA187F" w:rsidP="00DA187F">
      <w:pPr>
        <w:jc w:val="center"/>
        <w:rPr>
          <w:rFonts w:cs="Arial"/>
          <w:b/>
          <w:color w:val="0000FF"/>
          <w:sz w:val="48"/>
        </w:rPr>
      </w:pPr>
      <w:r w:rsidRPr="004940C2">
        <w:rPr>
          <w:rFonts w:cs="Arial"/>
          <w:b/>
          <w:color w:val="0000FF"/>
          <w:sz w:val="48"/>
        </w:rPr>
        <w:t>PULP &amp; PAPER INDUSTRY COMMITTEE</w:t>
      </w:r>
    </w:p>
    <w:p w:rsidR="00DA187F" w:rsidRDefault="00DA187F" w:rsidP="00DA187F">
      <w:pPr>
        <w:spacing w:line="360" w:lineRule="auto"/>
        <w:jc w:val="center"/>
        <w:rPr>
          <w:rFonts w:cs="Arial"/>
          <w:b/>
          <w:sz w:val="48"/>
        </w:rPr>
      </w:pPr>
      <w:r>
        <w:rPr>
          <w:rFonts w:cs="Arial"/>
          <w:b/>
          <w:sz w:val="48"/>
        </w:rPr>
        <w:t>MINUTES</w:t>
      </w:r>
    </w:p>
    <w:p w:rsidR="00DA187F" w:rsidRPr="004940C2" w:rsidRDefault="00DA187F" w:rsidP="00DA187F">
      <w:pPr>
        <w:spacing w:line="360" w:lineRule="auto"/>
        <w:jc w:val="center"/>
        <w:rPr>
          <w:rFonts w:cs="Arial"/>
          <w:b/>
          <w:sz w:val="48"/>
        </w:rPr>
      </w:pPr>
      <w:r w:rsidRPr="004940C2">
        <w:rPr>
          <w:rFonts w:cs="Arial"/>
          <w:b/>
          <w:sz w:val="48"/>
        </w:rPr>
        <w:t>of the</w:t>
      </w:r>
    </w:p>
    <w:p w:rsidR="00DA187F" w:rsidRDefault="0045696B" w:rsidP="00DA187F">
      <w:pPr>
        <w:spacing w:before="240" w:after="240" w:line="360" w:lineRule="auto"/>
        <w:jc w:val="center"/>
        <w:rPr>
          <w:rFonts w:cs="Arial"/>
          <w:b/>
          <w:sz w:val="48"/>
        </w:rPr>
      </w:pPr>
      <w:r>
        <w:rPr>
          <w:rFonts w:cs="Arial"/>
          <w:b/>
          <w:sz w:val="48"/>
        </w:rPr>
        <w:t>GENERAL</w:t>
      </w:r>
      <w:r w:rsidR="00DA187F">
        <w:rPr>
          <w:rFonts w:cs="Arial"/>
          <w:b/>
          <w:sz w:val="48"/>
        </w:rPr>
        <w:t xml:space="preserve"> COMMITTEE</w:t>
      </w:r>
    </w:p>
    <w:p w:rsidR="00DA187F" w:rsidRPr="004940C2" w:rsidRDefault="00DA187F" w:rsidP="00DA187F">
      <w:pPr>
        <w:spacing w:before="240" w:after="240" w:line="360" w:lineRule="auto"/>
        <w:jc w:val="center"/>
        <w:rPr>
          <w:rFonts w:cs="Arial"/>
          <w:b/>
          <w:sz w:val="48"/>
        </w:rPr>
      </w:pPr>
      <w:r>
        <w:rPr>
          <w:rFonts w:cs="Arial"/>
          <w:b/>
          <w:sz w:val="48"/>
        </w:rPr>
        <w:t>ANNUAL</w:t>
      </w:r>
      <w:r w:rsidRPr="004940C2">
        <w:rPr>
          <w:rFonts w:cs="Arial"/>
          <w:b/>
          <w:sz w:val="48"/>
        </w:rPr>
        <w:t xml:space="preserve"> MEETING</w:t>
      </w:r>
    </w:p>
    <w:p w:rsidR="00DA187F" w:rsidRDefault="00DA187F" w:rsidP="00DA187F">
      <w:pPr>
        <w:rPr>
          <w:rFonts w:cs="Arial"/>
        </w:rPr>
      </w:pPr>
    </w:p>
    <w:p w:rsidR="006E230E" w:rsidRDefault="006E230E" w:rsidP="00DA187F">
      <w:pPr>
        <w:rPr>
          <w:rFonts w:cs="Arial"/>
        </w:rPr>
      </w:pPr>
    </w:p>
    <w:p w:rsidR="006E230E" w:rsidRPr="006B79EB" w:rsidRDefault="006E230E" w:rsidP="00DA187F">
      <w:pPr>
        <w:rPr>
          <w:rFonts w:cs="Arial"/>
        </w:rPr>
      </w:pPr>
    </w:p>
    <w:p w:rsidR="00DA187F" w:rsidRPr="006B79EB" w:rsidRDefault="00DA187F" w:rsidP="00DA187F">
      <w:pPr>
        <w:jc w:val="center"/>
        <w:rPr>
          <w:rFonts w:cs="Arial"/>
          <w:b/>
        </w:rPr>
      </w:pPr>
      <w:r>
        <w:rPr>
          <w:rFonts w:cs="Arial"/>
          <w:b/>
        </w:rPr>
        <w:t>202</w:t>
      </w:r>
      <w:r w:rsidR="00B2115B">
        <w:rPr>
          <w:rFonts w:cs="Arial"/>
          <w:b/>
        </w:rPr>
        <w:t>2</w:t>
      </w:r>
      <w:r w:rsidRPr="006B79EB">
        <w:rPr>
          <w:rFonts w:cs="Arial"/>
          <w:b/>
        </w:rPr>
        <w:t xml:space="preserve"> PPIC </w:t>
      </w:r>
      <w:r w:rsidR="00A4172B">
        <w:rPr>
          <w:rFonts w:cs="Arial"/>
          <w:b/>
        </w:rPr>
        <w:t>GENERAL</w:t>
      </w:r>
      <w:r>
        <w:rPr>
          <w:rFonts w:cs="Arial"/>
          <w:b/>
        </w:rPr>
        <w:t xml:space="preserve"> </w:t>
      </w:r>
      <w:r w:rsidRPr="006B79EB">
        <w:rPr>
          <w:rFonts w:cs="Arial"/>
          <w:b/>
        </w:rPr>
        <w:t xml:space="preserve">COMMITTEE </w:t>
      </w:r>
      <w:r>
        <w:rPr>
          <w:rFonts w:cs="Arial"/>
          <w:b/>
        </w:rPr>
        <w:t xml:space="preserve">ANNUAL </w:t>
      </w:r>
      <w:r w:rsidRPr="006B79EB">
        <w:rPr>
          <w:rFonts w:cs="Arial"/>
          <w:b/>
        </w:rPr>
        <w:t>MEETING</w:t>
      </w:r>
    </w:p>
    <w:p w:rsidR="00B2115B" w:rsidRDefault="00B2115B" w:rsidP="00B2115B">
      <w:pPr>
        <w:ind w:firstLine="360"/>
        <w:jc w:val="center"/>
        <w:rPr>
          <w:b/>
        </w:rPr>
      </w:pPr>
      <w:r>
        <w:rPr>
          <w:b/>
        </w:rPr>
        <w:t>In Person at the 2022 Niagara Falls, Ontario, Canada</w:t>
      </w:r>
    </w:p>
    <w:p w:rsidR="00DA187F" w:rsidRDefault="00DA187F" w:rsidP="00DA187F">
      <w:pPr>
        <w:pStyle w:val="Default"/>
        <w:jc w:val="center"/>
        <w:rPr>
          <w:b/>
          <w:color w:val="auto"/>
        </w:rPr>
      </w:pPr>
      <w:r w:rsidRPr="00C94BF5">
        <w:rPr>
          <w:b/>
          <w:color w:val="auto"/>
        </w:rPr>
        <w:t xml:space="preserve">June </w:t>
      </w:r>
      <w:r w:rsidR="00B2115B">
        <w:rPr>
          <w:b/>
          <w:color w:val="auto"/>
        </w:rPr>
        <w:t>14, 2022</w:t>
      </w:r>
    </w:p>
    <w:p w:rsidR="00DA187F" w:rsidRDefault="00DA187F" w:rsidP="00DA187F">
      <w:pPr>
        <w:pStyle w:val="Default"/>
        <w:jc w:val="center"/>
        <w:rPr>
          <w:b/>
          <w:color w:val="auto"/>
        </w:rPr>
      </w:pPr>
    </w:p>
    <w:p w:rsidR="00DA187F" w:rsidRDefault="00DA187F" w:rsidP="00DA187F">
      <w:pPr>
        <w:pStyle w:val="Default"/>
        <w:jc w:val="center"/>
        <w:rPr>
          <w:b/>
          <w:color w:val="auto"/>
        </w:rPr>
      </w:pPr>
    </w:p>
    <w:p w:rsidR="00B2115B" w:rsidRDefault="00B2115B" w:rsidP="00B2115B">
      <w:pPr>
        <w:pBdr>
          <w:top w:val="nil"/>
          <w:left w:val="nil"/>
          <w:bottom w:val="nil"/>
          <w:right w:val="nil"/>
          <w:between w:val="nil"/>
        </w:pBdr>
        <w:spacing w:after="0" w:line="240" w:lineRule="auto"/>
        <w:ind w:left="0"/>
        <w:jc w:val="center"/>
        <w:rPr>
          <w:rFonts w:ascii="Arial" w:eastAsia="Arial" w:hAnsi="Arial" w:cs="Arial"/>
          <w:b/>
          <w:color w:val="000000"/>
          <w:sz w:val="24"/>
          <w:szCs w:val="24"/>
        </w:rPr>
      </w:pPr>
    </w:p>
    <w:p w:rsidR="00DA187F" w:rsidRDefault="00B2115B" w:rsidP="00B2115B">
      <w:pPr>
        <w:ind w:left="0"/>
        <w:jc w:val="center"/>
        <w:rPr>
          <w:rFonts w:eastAsiaTheme="majorEastAsia" w:cstheme="minorHAnsi"/>
          <w:b/>
          <w:sz w:val="24"/>
          <w:szCs w:val="24"/>
          <w:u w:val="single"/>
        </w:rPr>
      </w:pPr>
      <w:r>
        <w:rPr>
          <w:b/>
          <w:i/>
        </w:rPr>
        <w:t>Minutes recorded by Emily Held, PPIC Secretary and Treasurer</w:t>
      </w:r>
      <w:r>
        <w:t xml:space="preserve"> </w:t>
      </w:r>
      <w:r w:rsidR="00DA187F">
        <w:br w:type="page"/>
      </w:r>
    </w:p>
    <w:sdt>
      <w:sdtPr>
        <w:rPr>
          <w:rFonts w:asciiTheme="minorHAnsi" w:eastAsiaTheme="minorHAnsi" w:hAnsiTheme="minorHAnsi" w:cstheme="minorBidi"/>
          <w:color w:val="auto"/>
          <w:sz w:val="22"/>
          <w:szCs w:val="22"/>
        </w:rPr>
        <w:id w:val="-283659574"/>
        <w:docPartObj>
          <w:docPartGallery w:val="Table of Contents"/>
          <w:docPartUnique/>
        </w:docPartObj>
      </w:sdtPr>
      <w:sdtEndPr>
        <w:rPr>
          <w:b/>
          <w:bCs/>
          <w:noProof/>
        </w:rPr>
      </w:sdtEndPr>
      <w:sdtContent>
        <w:p w:rsidR="00DA187F" w:rsidRPr="00DA187F" w:rsidRDefault="00DA187F">
          <w:pPr>
            <w:pStyle w:val="TOCHeading"/>
            <w:rPr>
              <w:b/>
              <w:color w:val="auto"/>
              <w:u w:val="single"/>
            </w:rPr>
          </w:pPr>
          <w:r w:rsidRPr="00DA187F">
            <w:rPr>
              <w:b/>
              <w:color w:val="auto"/>
              <w:u w:val="single"/>
            </w:rPr>
            <w:t>Contents</w:t>
          </w:r>
        </w:p>
        <w:p w:rsidR="00206B9D" w:rsidRDefault="00DA187F">
          <w:pPr>
            <w:pStyle w:val="TOC1"/>
            <w:tabs>
              <w:tab w:val="left" w:pos="440"/>
              <w:tab w:val="right" w:leader="dot" w:pos="9350"/>
            </w:tabs>
            <w:rPr>
              <w:rFonts w:eastAsiaTheme="minorEastAsia"/>
              <w:noProof/>
            </w:rPr>
          </w:pPr>
          <w:r>
            <w:fldChar w:fldCharType="begin"/>
          </w:r>
          <w:r>
            <w:instrText xml:space="preserve"> TOC \o "1-2" \h \z \u </w:instrText>
          </w:r>
          <w:r>
            <w:fldChar w:fldCharType="separate"/>
          </w:r>
          <w:hyperlink w:anchor="_Toc134110444" w:history="1">
            <w:r w:rsidR="00206B9D" w:rsidRPr="008F0935">
              <w:rPr>
                <w:rStyle w:val="Hyperlink"/>
                <w:noProof/>
              </w:rPr>
              <w:t>1)</w:t>
            </w:r>
            <w:r w:rsidR="00206B9D">
              <w:rPr>
                <w:rFonts w:eastAsiaTheme="minorEastAsia"/>
                <w:noProof/>
              </w:rPr>
              <w:tab/>
            </w:r>
            <w:r w:rsidR="00206B9D" w:rsidRPr="008F0935">
              <w:rPr>
                <w:rStyle w:val="Hyperlink"/>
                <w:noProof/>
              </w:rPr>
              <w:t>WELCOME AND INTRODUCTIONS – MARK ZAWADZKI</w:t>
            </w:r>
            <w:r w:rsidR="00206B9D">
              <w:rPr>
                <w:noProof/>
                <w:webHidden/>
              </w:rPr>
              <w:tab/>
            </w:r>
            <w:r w:rsidR="00206B9D">
              <w:rPr>
                <w:noProof/>
                <w:webHidden/>
              </w:rPr>
              <w:fldChar w:fldCharType="begin"/>
            </w:r>
            <w:r w:rsidR="00206B9D">
              <w:rPr>
                <w:noProof/>
                <w:webHidden/>
              </w:rPr>
              <w:instrText xml:space="preserve"> PAGEREF _Toc134110444 \h </w:instrText>
            </w:r>
            <w:r w:rsidR="00206B9D">
              <w:rPr>
                <w:noProof/>
                <w:webHidden/>
              </w:rPr>
            </w:r>
            <w:r w:rsidR="00206B9D">
              <w:rPr>
                <w:noProof/>
                <w:webHidden/>
              </w:rPr>
              <w:fldChar w:fldCharType="separate"/>
            </w:r>
            <w:r w:rsidR="00206B9D">
              <w:rPr>
                <w:noProof/>
                <w:webHidden/>
              </w:rPr>
              <w:t>4</w:t>
            </w:r>
            <w:r w:rsidR="00206B9D">
              <w:rPr>
                <w:noProof/>
                <w:webHidden/>
              </w:rPr>
              <w:fldChar w:fldCharType="end"/>
            </w:r>
          </w:hyperlink>
        </w:p>
        <w:p w:rsidR="00206B9D" w:rsidRDefault="00206B9D">
          <w:pPr>
            <w:pStyle w:val="TOC1"/>
            <w:tabs>
              <w:tab w:val="left" w:pos="440"/>
              <w:tab w:val="right" w:leader="dot" w:pos="9350"/>
            </w:tabs>
            <w:rPr>
              <w:rFonts w:eastAsiaTheme="minorEastAsia"/>
              <w:noProof/>
            </w:rPr>
          </w:pPr>
          <w:hyperlink w:anchor="_Toc134110445" w:history="1">
            <w:r w:rsidRPr="008F0935">
              <w:rPr>
                <w:rStyle w:val="Hyperlink"/>
                <w:noProof/>
              </w:rPr>
              <w:t>2)</w:t>
            </w:r>
            <w:r>
              <w:rPr>
                <w:rFonts w:eastAsiaTheme="minorEastAsia"/>
                <w:noProof/>
              </w:rPr>
              <w:tab/>
            </w:r>
            <w:r w:rsidRPr="008F0935">
              <w:rPr>
                <w:rStyle w:val="Hyperlink"/>
                <w:noProof/>
              </w:rPr>
              <w:t>ANTI-TRUST ANNOUNCEMENT – MARK ZAWADZKI</w:t>
            </w:r>
            <w:r>
              <w:rPr>
                <w:noProof/>
                <w:webHidden/>
              </w:rPr>
              <w:tab/>
            </w:r>
            <w:r>
              <w:rPr>
                <w:noProof/>
                <w:webHidden/>
              </w:rPr>
              <w:fldChar w:fldCharType="begin"/>
            </w:r>
            <w:r>
              <w:rPr>
                <w:noProof/>
                <w:webHidden/>
              </w:rPr>
              <w:instrText xml:space="preserve"> PAGEREF _Toc134110445 \h </w:instrText>
            </w:r>
            <w:r>
              <w:rPr>
                <w:noProof/>
                <w:webHidden/>
              </w:rPr>
            </w:r>
            <w:r>
              <w:rPr>
                <w:noProof/>
                <w:webHidden/>
              </w:rPr>
              <w:fldChar w:fldCharType="separate"/>
            </w:r>
            <w:r>
              <w:rPr>
                <w:noProof/>
                <w:webHidden/>
              </w:rPr>
              <w:t>4</w:t>
            </w:r>
            <w:r>
              <w:rPr>
                <w:noProof/>
                <w:webHidden/>
              </w:rPr>
              <w:fldChar w:fldCharType="end"/>
            </w:r>
          </w:hyperlink>
        </w:p>
        <w:p w:rsidR="00206B9D" w:rsidRDefault="00206B9D">
          <w:pPr>
            <w:pStyle w:val="TOC1"/>
            <w:tabs>
              <w:tab w:val="left" w:pos="440"/>
              <w:tab w:val="right" w:leader="dot" w:pos="9350"/>
            </w:tabs>
            <w:rPr>
              <w:rFonts w:eastAsiaTheme="minorEastAsia"/>
              <w:noProof/>
            </w:rPr>
          </w:pPr>
          <w:hyperlink w:anchor="_Toc134110446" w:history="1">
            <w:r w:rsidRPr="008F0935">
              <w:rPr>
                <w:rStyle w:val="Hyperlink"/>
                <w:noProof/>
              </w:rPr>
              <w:t>3)</w:t>
            </w:r>
            <w:r>
              <w:rPr>
                <w:rFonts w:eastAsiaTheme="minorEastAsia"/>
                <w:noProof/>
              </w:rPr>
              <w:tab/>
            </w:r>
            <w:r w:rsidRPr="008F0935">
              <w:rPr>
                <w:rStyle w:val="Hyperlink"/>
                <w:noProof/>
              </w:rPr>
              <w:t>REVIEW OF 2021 INTERIM GENERAL COMMITTEE MEETING MINUTES – EMILY HELD</w:t>
            </w:r>
            <w:r>
              <w:rPr>
                <w:noProof/>
                <w:webHidden/>
              </w:rPr>
              <w:tab/>
            </w:r>
            <w:r>
              <w:rPr>
                <w:noProof/>
                <w:webHidden/>
              </w:rPr>
              <w:fldChar w:fldCharType="begin"/>
            </w:r>
            <w:r>
              <w:rPr>
                <w:noProof/>
                <w:webHidden/>
              </w:rPr>
              <w:instrText xml:space="preserve"> PAGEREF _Toc134110446 \h </w:instrText>
            </w:r>
            <w:r>
              <w:rPr>
                <w:noProof/>
                <w:webHidden/>
              </w:rPr>
            </w:r>
            <w:r>
              <w:rPr>
                <w:noProof/>
                <w:webHidden/>
              </w:rPr>
              <w:fldChar w:fldCharType="separate"/>
            </w:r>
            <w:r>
              <w:rPr>
                <w:noProof/>
                <w:webHidden/>
              </w:rPr>
              <w:t>4</w:t>
            </w:r>
            <w:r>
              <w:rPr>
                <w:noProof/>
                <w:webHidden/>
              </w:rPr>
              <w:fldChar w:fldCharType="end"/>
            </w:r>
          </w:hyperlink>
        </w:p>
        <w:p w:rsidR="00206B9D" w:rsidRDefault="00206B9D">
          <w:pPr>
            <w:pStyle w:val="TOC1"/>
            <w:tabs>
              <w:tab w:val="left" w:pos="440"/>
              <w:tab w:val="right" w:leader="dot" w:pos="9350"/>
            </w:tabs>
            <w:rPr>
              <w:rFonts w:eastAsiaTheme="minorEastAsia"/>
              <w:noProof/>
            </w:rPr>
          </w:pPr>
          <w:hyperlink w:anchor="_Toc134110447" w:history="1">
            <w:r w:rsidRPr="008F0935">
              <w:rPr>
                <w:rStyle w:val="Hyperlink"/>
                <w:noProof/>
              </w:rPr>
              <w:t>4)</w:t>
            </w:r>
            <w:r>
              <w:rPr>
                <w:rFonts w:eastAsiaTheme="minorEastAsia"/>
                <w:noProof/>
              </w:rPr>
              <w:tab/>
            </w:r>
            <w:r w:rsidRPr="008F0935">
              <w:rPr>
                <w:rStyle w:val="Hyperlink"/>
                <w:noProof/>
              </w:rPr>
              <w:t>2022 EXECUTIVE COMMITTEE ANNUAL MEETING REPORT – EMILY HELD</w:t>
            </w:r>
            <w:r>
              <w:rPr>
                <w:noProof/>
                <w:webHidden/>
              </w:rPr>
              <w:tab/>
            </w:r>
            <w:r>
              <w:rPr>
                <w:noProof/>
                <w:webHidden/>
              </w:rPr>
              <w:fldChar w:fldCharType="begin"/>
            </w:r>
            <w:r>
              <w:rPr>
                <w:noProof/>
                <w:webHidden/>
              </w:rPr>
              <w:instrText xml:space="preserve"> PAGEREF _Toc134110447 \h </w:instrText>
            </w:r>
            <w:r>
              <w:rPr>
                <w:noProof/>
                <w:webHidden/>
              </w:rPr>
            </w:r>
            <w:r>
              <w:rPr>
                <w:noProof/>
                <w:webHidden/>
              </w:rPr>
              <w:fldChar w:fldCharType="separate"/>
            </w:r>
            <w:r>
              <w:rPr>
                <w:noProof/>
                <w:webHidden/>
              </w:rPr>
              <w:t>4</w:t>
            </w:r>
            <w:r>
              <w:rPr>
                <w:noProof/>
                <w:webHidden/>
              </w:rPr>
              <w:fldChar w:fldCharType="end"/>
            </w:r>
          </w:hyperlink>
        </w:p>
        <w:p w:rsidR="00206B9D" w:rsidRDefault="00206B9D">
          <w:pPr>
            <w:pStyle w:val="TOC1"/>
            <w:tabs>
              <w:tab w:val="left" w:pos="440"/>
              <w:tab w:val="right" w:leader="dot" w:pos="9350"/>
            </w:tabs>
            <w:rPr>
              <w:rFonts w:eastAsiaTheme="minorEastAsia"/>
              <w:noProof/>
            </w:rPr>
          </w:pPr>
          <w:hyperlink w:anchor="_Toc134110448" w:history="1">
            <w:r w:rsidRPr="008F0935">
              <w:rPr>
                <w:rStyle w:val="Hyperlink"/>
                <w:noProof/>
              </w:rPr>
              <w:t>5)</w:t>
            </w:r>
            <w:r>
              <w:rPr>
                <w:rFonts w:eastAsiaTheme="minorEastAsia"/>
                <w:noProof/>
              </w:rPr>
              <w:tab/>
            </w:r>
            <w:r w:rsidRPr="008F0935">
              <w:rPr>
                <w:rStyle w:val="Hyperlink"/>
                <w:noProof/>
              </w:rPr>
              <w:t>STANDING COMMITTEE REPORTS</w:t>
            </w:r>
            <w:r>
              <w:rPr>
                <w:noProof/>
                <w:webHidden/>
              </w:rPr>
              <w:tab/>
            </w:r>
            <w:r>
              <w:rPr>
                <w:noProof/>
                <w:webHidden/>
              </w:rPr>
              <w:fldChar w:fldCharType="begin"/>
            </w:r>
            <w:r>
              <w:rPr>
                <w:noProof/>
                <w:webHidden/>
              </w:rPr>
              <w:instrText xml:space="preserve"> PAGEREF _Toc134110448 \h </w:instrText>
            </w:r>
            <w:r>
              <w:rPr>
                <w:noProof/>
                <w:webHidden/>
              </w:rPr>
            </w:r>
            <w:r>
              <w:rPr>
                <w:noProof/>
                <w:webHidden/>
              </w:rPr>
              <w:fldChar w:fldCharType="separate"/>
            </w:r>
            <w:r>
              <w:rPr>
                <w:noProof/>
                <w:webHidden/>
              </w:rPr>
              <w:t>4</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49" w:history="1">
            <w:r w:rsidRPr="008F0935">
              <w:rPr>
                <w:rStyle w:val="Hyperlink"/>
                <w:noProof/>
              </w:rPr>
              <w:t>e)</w:t>
            </w:r>
            <w:r>
              <w:rPr>
                <w:rFonts w:eastAsiaTheme="minorEastAsia"/>
                <w:noProof/>
              </w:rPr>
              <w:tab/>
            </w:r>
            <w:r w:rsidRPr="008F0935">
              <w:rPr>
                <w:rStyle w:val="Hyperlink"/>
                <w:noProof/>
              </w:rPr>
              <w:t>Membership Update – Roly Roberge</w:t>
            </w:r>
            <w:r>
              <w:rPr>
                <w:noProof/>
                <w:webHidden/>
              </w:rPr>
              <w:tab/>
            </w:r>
            <w:r>
              <w:rPr>
                <w:noProof/>
                <w:webHidden/>
              </w:rPr>
              <w:fldChar w:fldCharType="begin"/>
            </w:r>
            <w:r>
              <w:rPr>
                <w:noProof/>
                <w:webHidden/>
              </w:rPr>
              <w:instrText xml:space="preserve"> PAGEREF _Toc134110449 \h </w:instrText>
            </w:r>
            <w:r>
              <w:rPr>
                <w:noProof/>
                <w:webHidden/>
              </w:rPr>
            </w:r>
            <w:r>
              <w:rPr>
                <w:noProof/>
                <w:webHidden/>
              </w:rPr>
              <w:fldChar w:fldCharType="separate"/>
            </w:r>
            <w:r>
              <w:rPr>
                <w:noProof/>
                <w:webHidden/>
              </w:rPr>
              <w:t>4</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50" w:history="1">
            <w:r w:rsidRPr="008F0935">
              <w:rPr>
                <w:rStyle w:val="Hyperlink"/>
                <w:noProof/>
              </w:rPr>
              <w:t>f)</w:t>
            </w:r>
            <w:r>
              <w:rPr>
                <w:rFonts w:eastAsiaTheme="minorEastAsia"/>
                <w:noProof/>
              </w:rPr>
              <w:tab/>
            </w:r>
            <w:r w:rsidRPr="008F0935">
              <w:rPr>
                <w:rStyle w:val="Hyperlink"/>
                <w:noProof/>
              </w:rPr>
              <w:t>Conference Contact Update – Roly Roberge</w:t>
            </w:r>
            <w:r>
              <w:rPr>
                <w:noProof/>
                <w:webHidden/>
              </w:rPr>
              <w:tab/>
            </w:r>
            <w:r>
              <w:rPr>
                <w:noProof/>
                <w:webHidden/>
              </w:rPr>
              <w:fldChar w:fldCharType="begin"/>
            </w:r>
            <w:r>
              <w:rPr>
                <w:noProof/>
                <w:webHidden/>
              </w:rPr>
              <w:instrText xml:space="preserve"> PAGEREF _Toc134110450 \h </w:instrText>
            </w:r>
            <w:r>
              <w:rPr>
                <w:noProof/>
                <w:webHidden/>
              </w:rPr>
            </w:r>
            <w:r>
              <w:rPr>
                <w:noProof/>
                <w:webHidden/>
              </w:rPr>
              <w:fldChar w:fldCharType="separate"/>
            </w:r>
            <w:r>
              <w:rPr>
                <w:noProof/>
                <w:webHidden/>
              </w:rPr>
              <w:t>4</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51" w:history="1">
            <w:r w:rsidRPr="008F0935">
              <w:rPr>
                <w:rStyle w:val="Hyperlink"/>
                <w:noProof/>
              </w:rPr>
              <w:t>g)</w:t>
            </w:r>
            <w:r>
              <w:rPr>
                <w:rFonts w:eastAsiaTheme="minorEastAsia"/>
                <w:noProof/>
              </w:rPr>
              <w:tab/>
            </w:r>
            <w:r w:rsidRPr="008F0935">
              <w:rPr>
                <w:rStyle w:val="Hyperlink"/>
                <w:noProof/>
              </w:rPr>
              <w:t>Fellows Nominations – John Kay</w:t>
            </w:r>
            <w:r>
              <w:rPr>
                <w:noProof/>
                <w:webHidden/>
              </w:rPr>
              <w:tab/>
            </w:r>
            <w:r>
              <w:rPr>
                <w:noProof/>
                <w:webHidden/>
              </w:rPr>
              <w:fldChar w:fldCharType="begin"/>
            </w:r>
            <w:r>
              <w:rPr>
                <w:noProof/>
                <w:webHidden/>
              </w:rPr>
              <w:instrText xml:space="preserve"> PAGEREF _Toc134110451 \h </w:instrText>
            </w:r>
            <w:r>
              <w:rPr>
                <w:noProof/>
                <w:webHidden/>
              </w:rPr>
            </w:r>
            <w:r>
              <w:rPr>
                <w:noProof/>
                <w:webHidden/>
              </w:rPr>
              <w:fldChar w:fldCharType="separate"/>
            </w:r>
            <w:r>
              <w:rPr>
                <w:noProof/>
                <w:webHidden/>
              </w:rPr>
              <w:t>4</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52" w:history="1">
            <w:r w:rsidRPr="008F0935">
              <w:rPr>
                <w:rStyle w:val="Hyperlink"/>
                <w:noProof/>
              </w:rPr>
              <w:t>h)</w:t>
            </w:r>
            <w:r>
              <w:rPr>
                <w:rFonts w:eastAsiaTheme="minorEastAsia"/>
                <w:noProof/>
              </w:rPr>
              <w:tab/>
            </w:r>
            <w:r w:rsidRPr="008F0935">
              <w:rPr>
                <w:rStyle w:val="Hyperlink"/>
                <w:noProof/>
              </w:rPr>
              <w:t>Paper Awards, Magazine, and Transaction Submittals – Nehad El-Sherif</w:t>
            </w:r>
            <w:r>
              <w:rPr>
                <w:noProof/>
                <w:webHidden/>
              </w:rPr>
              <w:tab/>
            </w:r>
            <w:r>
              <w:rPr>
                <w:noProof/>
                <w:webHidden/>
              </w:rPr>
              <w:fldChar w:fldCharType="begin"/>
            </w:r>
            <w:r>
              <w:rPr>
                <w:noProof/>
                <w:webHidden/>
              </w:rPr>
              <w:instrText xml:space="preserve"> PAGEREF _Toc134110452 \h </w:instrText>
            </w:r>
            <w:r>
              <w:rPr>
                <w:noProof/>
                <w:webHidden/>
              </w:rPr>
            </w:r>
            <w:r>
              <w:rPr>
                <w:noProof/>
                <w:webHidden/>
              </w:rPr>
              <w:fldChar w:fldCharType="separate"/>
            </w:r>
            <w:r>
              <w:rPr>
                <w:noProof/>
                <w:webHidden/>
              </w:rPr>
              <w:t>4</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53" w:history="1">
            <w:r w:rsidRPr="008F0935">
              <w:rPr>
                <w:rStyle w:val="Hyperlink"/>
                <w:noProof/>
              </w:rPr>
              <w:t>i)</w:t>
            </w:r>
            <w:r>
              <w:rPr>
                <w:rFonts w:eastAsiaTheme="minorEastAsia"/>
                <w:noProof/>
              </w:rPr>
              <w:tab/>
            </w:r>
            <w:r w:rsidRPr="008F0935">
              <w:rPr>
                <w:rStyle w:val="Hyperlink"/>
                <w:noProof/>
              </w:rPr>
              <w:t>Publicity Update – Rich Turner</w:t>
            </w:r>
            <w:r>
              <w:rPr>
                <w:noProof/>
                <w:webHidden/>
              </w:rPr>
              <w:tab/>
            </w:r>
            <w:r>
              <w:rPr>
                <w:noProof/>
                <w:webHidden/>
              </w:rPr>
              <w:fldChar w:fldCharType="begin"/>
            </w:r>
            <w:r>
              <w:rPr>
                <w:noProof/>
                <w:webHidden/>
              </w:rPr>
              <w:instrText xml:space="preserve"> PAGEREF _Toc134110453 \h </w:instrText>
            </w:r>
            <w:r>
              <w:rPr>
                <w:noProof/>
                <w:webHidden/>
              </w:rPr>
            </w:r>
            <w:r>
              <w:rPr>
                <w:noProof/>
                <w:webHidden/>
              </w:rPr>
              <w:fldChar w:fldCharType="separate"/>
            </w:r>
            <w:r>
              <w:rPr>
                <w:noProof/>
                <w:webHidden/>
              </w:rPr>
              <w:t>5</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54" w:history="1">
            <w:r w:rsidRPr="008F0935">
              <w:rPr>
                <w:rStyle w:val="Hyperlink"/>
                <w:noProof/>
              </w:rPr>
              <w:t>j)</w:t>
            </w:r>
            <w:r>
              <w:rPr>
                <w:rFonts w:eastAsiaTheme="minorEastAsia"/>
                <w:noProof/>
              </w:rPr>
              <w:tab/>
            </w:r>
            <w:r w:rsidRPr="008F0935">
              <w:rPr>
                <w:rStyle w:val="Hyperlink"/>
                <w:noProof/>
              </w:rPr>
              <w:t>PPIC Awards and Nominations – Todd Legette</w:t>
            </w:r>
            <w:r>
              <w:rPr>
                <w:noProof/>
                <w:webHidden/>
              </w:rPr>
              <w:tab/>
            </w:r>
            <w:r>
              <w:rPr>
                <w:noProof/>
                <w:webHidden/>
              </w:rPr>
              <w:fldChar w:fldCharType="begin"/>
            </w:r>
            <w:r>
              <w:rPr>
                <w:noProof/>
                <w:webHidden/>
              </w:rPr>
              <w:instrText xml:space="preserve"> PAGEREF _Toc134110454 \h </w:instrText>
            </w:r>
            <w:r>
              <w:rPr>
                <w:noProof/>
                <w:webHidden/>
              </w:rPr>
            </w:r>
            <w:r>
              <w:rPr>
                <w:noProof/>
                <w:webHidden/>
              </w:rPr>
              <w:fldChar w:fldCharType="separate"/>
            </w:r>
            <w:r>
              <w:rPr>
                <w:noProof/>
                <w:webHidden/>
              </w:rPr>
              <w:t>5</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55" w:history="1">
            <w:r w:rsidRPr="008F0935">
              <w:rPr>
                <w:rStyle w:val="Hyperlink"/>
                <w:noProof/>
              </w:rPr>
              <w:t>k)</w:t>
            </w:r>
            <w:r>
              <w:rPr>
                <w:rFonts w:eastAsiaTheme="minorEastAsia"/>
                <w:noProof/>
              </w:rPr>
              <w:tab/>
            </w:r>
            <w:r w:rsidRPr="008F0935">
              <w:rPr>
                <w:rStyle w:val="Hyperlink"/>
                <w:noProof/>
              </w:rPr>
              <w:t>Webmaster – Nehad El-Sherif</w:t>
            </w:r>
            <w:r>
              <w:rPr>
                <w:noProof/>
                <w:webHidden/>
              </w:rPr>
              <w:tab/>
            </w:r>
            <w:r>
              <w:rPr>
                <w:noProof/>
                <w:webHidden/>
              </w:rPr>
              <w:fldChar w:fldCharType="begin"/>
            </w:r>
            <w:r>
              <w:rPr>
                <w:noProof/>
                <w:webHidden/>
              </w:rPr>
              <w:instrText xml:space="preserve"> PAGEREF _Toc134110455 \h </w:instrText>
            </w:r>
            <w:r>
              <w:rPr>
                <w:noProof/>
                <w:webHidden/>
              </w:rPr>
            </w:r>
            <w:r>
              <w:rPr>
                <w:noProof/>
                <w:webHidden/>
              </w:rPr>
              <w:fldChar w:fldCharType="separate"/>
            </w:r>
            <w:r>
              <w:rPr>
                <w:noProof/>
                <w:webHidden/>
              </w:rPr>
              <w:t>5</w:t>
            </w:r>
            <w:r>
              <w:rPr>
                <w:noProof/>
                <w:webHidden/>
              </w:rPr>
              <w:fldChar w:fldCharType="end"/>
            </w:r>
          </w:hyperlink>
        </w:p>
        <w:p w:rsidR="00206B9D" w:rsidRDefault="00206B9D">
          <w:pPr>
            <w:pStyle w:val="TOC1"/>
            <w:tabs>
              <w:tab w:val="left" w:pos="440"/>
              <w:tab w:val="right" w:leader="dot" w:pos="9350"/>
            </w:tabs>
            <w:rPr>
              <w:rFonts w:eastAsiaTheme="minorEastAsia"/>
              <w:noProof/>
            </w:rPr>
          </w:pPr>
          <w:hyperlink w:anchor="_Toc134110456" w:history="1">
            <w:r w:rsidRPr="008F0935">
              <w:rPr>
                <w:rStyle w:val="Hyperlink"/>
                <w:noProof/>
              </w:rPr>
              <w:t>6)</w:t>
            </w:r>
            <w:r>
              <w:rPr>
                <w:rFonts w:eastAsiaTheme="minorEastAsia"/>
                <w:noProof/>
              </w:rPr>
              <w:tab/>
            </w:r>
            <w:r w:rsidRPr="008F0935">
              <w:rPr>
                <w:rStyle w:val="Hyperlink"/>
                <w:noProof/>
              </w:rPr>
              <w:t>LIAISON REPORTS</w:t>
            </w:r>
            <w:r>
              <w:rPr>
                <w:noProof/>
                <w:webHidden/>
              </w:rPr>
              <w:tab/>
            </w:r>
            <w:r>
              <w:rPr>
                <w:noProof/>
                <w:webHidden/>
              </w:rPr>
              <w:fldChar w:fldCharType="begin"/>
            </w:r>
            <w:r>
              <w:rPr>
                <w:noProof/>
                <w:webHidden/>
              </w:rPr>
              <w:instrText xml:space="preserve"> PAGEREF _Toc134110456 \h </w:instrText>
            </w:r>
            <w:r>
              <w:rPr>
                <w:noProof/>
                <w:webHidden/>
              </w:rPr>
            </w:r>
            <w:r>
              <w:rPr>
                <w:noProof/>
                <w:webHidden/>
              </w:rPr>
              <w:fldChar w:fldCharType="separate"/>
            </w:r>
            <w:r>
              <w:rPr>
                <w:noProof/>
                <w:webHidden/>
              </w:rPr>
              <w:t>5</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57" w:history="1">
            <w:r w:rsidRPr="008F0935">
              <w:rPr>
                <w:rStyle w:val="Hyperlink"/>
                <w:noProof/>
              </w:rPr>
              <w:t>a)</w:t>
            </w:r>
            <w:r>
              <w:rPr>
                <w:rFonts w:eastAsiaTheme="minorEastAsia"/>
                <w:noProof/>
              </w:rPr>
              <w:tab/>
            </w:r>
            <w:r w:rsidRPr="008F0935">
              <w:rPr>
                <w:rStyle w:val="Hyperlink"/>
                <w:noProof/>
              </w:rPr>
              <w:t>IEEE-IAS Executive Committee Update</w:t>
            </w:r>
            <w:r>
              <w:rPr>
                <w:noProof/>
                <w:webHidden/>
              </w:rPr>
              <w:tab/>
            </w:r>
            <w:r>
              <w:rPr>
                <w:noProof/>
                <w:webHidden/>
              </w:rPr>
              <w:fldChar w:fldCharType="begin"/>
            </w:r>
            <w:r>
              <w:rPr>
                <w:noProof/>
                <w:webHidden/>
              </w:rPr>
              <w:instrText xml:space="preserve"> PAGEREF _Toc134110457 \h </w:instrText>
            </w:r>
            <w:r>
              <w:rPr>
                <w:noProof/>
                <w:webHidden/>
              </w:rPr>
            </w:r>
            <w:r>
              <w:rPr>
                <w:noProof/>
                <w:webHidden/>
              </w:rPr>
              <w:fldChar w:fldCharType="separate"/>
            </w:r>
            <w:r>
              <w:rPr>
                <w:noProof/>
                <w:webHidden/>
              </w:rPr>
              <w:t>5</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58" w:history="1">
            <w:r w:rsidRPr="008F0935">
              <w:rPr>
                <w:rStyle w:val="Hyperlink"/>
                <w:noProof/>
              </w:rPr>
              <w:t>b)</w:t>
            </w:r>
            <w:r>
              <w:rPr>
                <w:rFonts w:eastAsiaTheme="minorEastAsia"/>
                <w:noProof/>
              </w:rPr>
              <w:tab/>
            </w:r>
            <w:r w:rsidRPr="008F0935">
              <w:rPr>
                <w:rStyle w:val="Hyperlink"/>
                <w:noProof/>
              </w:rPr>
              <w:t>TAPPI Update – Burt Judson</w:t>
            </w:r>
            <w:r>
              <w:rPr>
                <w:noProof/>
                <w:webHidden/>
              </w:rPr>
              <w:tab/>
            </w:r>
            <w:r>
              <w:rPr>
                <w:noProof/>
                <w:webHidden/>
              </w:rPr>
              <w:fldChar w:fldCharType="begin"/>
            </w:r>
            <w:r>
              <w:rPr>
                <w:noProof/>
                <w:webHidden/>
              </w:rPr>
              <w:instrText xml:space="preserve"> PAGEREF _Toc134110458 \h </w:instrText>
            </w:r>
            <w:r>
              <w:rPr>
                <w:noProof/>
                <w:webHidden/>
              </w:rPr>
            </w:r>
            <w:r>
              <w:rPr>
                <w:noProof/>
                <w:webHidden/>
              </w:rPr>
              <w:fldChar w:fldCharType="separate"/>
            </w:r>
            <w:r>
              <w:rPr>
                <w:noProof/>
                <w:webHidden/>
              </w:rPr>
              <w:t>5</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59" w:history="1">
            <w:r w:rsidRPr="008F0935">
              <w:rPr>
                <w:rStyle w:val="Hyperlink"/>
                <w:noProof/>
              </w:rPr>
              <w:t>c)</w:t>
            </w:r>
            <w:r>
              <w:rPr>
                <w:rFonts w:eastAsiaTheme="minorEastAsia"/>
                <w:noProof/>
              </w:rPr>
              <w:tab/>
            </w:r>
            <w:r w:rsidRPr="008F0935">
              <w:rPr>
                <w:rStyle w:val="Hyperlink"/>
                <w:noProof/>
              </w:rPr>
              <w:t>Electrical Safety Workshop Update</w:t>
            </w:r>
            <w:r>
              <w:rPr>
                <w:noProof/>
                <w:webHidden/>
              </w:rPr>
              <w:tab/>
            </w:r>
            <w:r>
              <w:rPr>
                <w:noProof/>
                <w:webHidden/>
              </w:rPr>
              <w:fldChar w:fldCharType="begin"/>
            </w:r>
            <w:r>
              <w:rPr>
                <w:noProof/>
                <w:webHidden/>
              </w:rPr>
              <w:instrText xml:space="preserve"> PAGEREF _Toc134110459 \h </w:instrText>
            </w:r>
            <w:r>
              <w:rPr>
                <w:noProof/>
                <w:webHidden/>
              </w:rPr>
            </w:r>
            <w:r>
              <w:rPr>
                <w:noProof/>
                <w:webHidden/>
              </w:rPr>
              <w:fldChar w:fldCharType="separate"/>
            </w:r>
            <w:r>
              <w:rPr>
                <w:noProof/>
                <w:webHidden/>
              </w:rPr>
              <w:t>5</w:t>
            </w:r>
            <w:r>
              <w:rPr>
                <w:noProof/>
                <w:webHidden/>
              </w:rPr>
              <w:fldChar w:fldCharType="end"/>
            </w:r>
          </w:hyperlink>
        </w:p>
        <w:p w:rsidR="00206B9D" w:rsidRDefault="00206B9D">
          <w:pPr>
            <w:pStyle w:val="TOC1"/>
            <w:tabs>
              <w:tab w:val="left" w:pos="440"/>
              <w:tab w:val="right" w:leader="dot" w:pos="9350"/>
            </w:tabs>
            <w:rPr>
              <w:rFonts w:eastAsiaTheme="minorEastAsia"/>
              <w:noProof/>
            </w:rPr>
          </w:pPr>
          <w:hyperlink w:anchor="_Toc134110460" w:history="1">
            <w:r w:rsidRPr="008F0935">
              <w:rPr>
                <w:rStyle w:val="Hyperlink"/>
                <w:noProof/>
              </w:rPr>
              <w:t>7)</w:t>
            </w:r>
            <w:r>
              <w:rPr>
                <w:rFonts w:eastAsiaTheme="minorEastAsia"/>
                <w:noProof/>
              </w:rPr>
              <w:tab/>
            </w:r>
            <w:r w:rsidRPr="008F0935">
              <w:rPr>
                <w:rStyle w:val="Hyperlink"/>
                <w:noProof/>
              </w:rPr>
              <w:t>OPERATING SUBCOMMITTEE REPORTS</w:t>
            </w:r>
            <w:r>
              <w:rPr>
                <w:noProof/>
                <w:webHidden/>
              </w:rPr>
              <w:tab/>
            </w:r>
            <w:r>
              <w:rPr>
                <w:noProof/>
                <w:webHidden/>
              </w:rPr>
              <w:fldChar w:fldCharType="begin"/>
            </w:r>
            <w:r>
              <w:rPr>
                <w:noProof/>
                <w:webHidden/>
              </w:rPr>
              <w:instrText xml:space="preserve"> PAGEREF _Toc134110460 \h </w:instrText>
            </w:r>
            <w:r>
              <w:rPr>
                <w:noProof/>
                <w:webHidden/>
              </w:rPr>
            </w:r>
            <w:r>
              <w:rPr>
                <w:noProof/>
                <w:webHidden/>
              </w:rPr>
              <w:fldChar w:fldCharType="separate"/>
            </w:r>
            <w:r>
              <w:rPr>
                <w:noProof/>
                <w:webHidden/>
              </w:rPr>
              <w:t>5</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61" w:history="1">
            <w:r w:rsidRPr="008F0935">
              <w:rPr>
                <w:rStyle w:val="Hyperlink"/>
                <w:noProof/>
              </w:rPr>
              <w:t>a)</w:t>
            </w:r>
            <w:r>
              <w:rPr>
                <w:rFonts w:eastAsiaTheme="minorEastAsia"/>
                <w:noProof/>
              </w:rPr>
              <w:tab/>
            </w:r>
            <w:r w:rsidRPr="008F0935">
              <w:rPr>
                <w:rStyle w:val="Hyperlink"/>
                <w:noProof/>
              </w:rPr>
              <w:t>PCEMC – Process Control, Engineering, Maintenance, Construction Subcommittee – Dave Durocher</w:t>
            </w:r>
            <w:r>
              <w:rPr>
                <w:noProof/>
                <w:webHidden/>
              </w:rPr>
              <w:tab/>
            </w:r>
            <w:r>
              <w:rPr>
                <w:noProof/>
                <w:webHidden/>
              </w:rPr>
              <w:fldChar w:fldCharType="begin"/>
            </w:r>
            <w:r>
              <w:rPr>
                <w:noProof/>
                <w:webHidden/>
              </w:rPr>
              <w:instrText xml:space="preserve"> PAGEREF _Toc134110461 \h </w:instrText>
            </w:r>
            <w:r>
              <w:rPr>
                <w:noProof/>
                <w:webHidden/>
              </w:rPr>
            </w:r>
            <w:r>
              <w:rPr>
                <w:noProof/>
                <w:webHidden/>
              </w:rPr>
              <w:fldChar w:fldCharType="separate"/>
            </w:r>
            <w:r>
              <w:rPr>
                <w:noProof/>
                <w:webHidden/>
              </w:rPr>
              <w:t>5</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62" w:history="1">
            <w:r w:rsidRPr="008F0935">
              <w:rPr>
                <w:rStyle w:val="Hyperlink"/>
                <w:noProof/>
              </w:rPr>
              <w:t>b)</w:t>
            </w:r>
            <w:r>
              <w:rPr>
                <w:rFonts w:eastAsiaTheme="minorEastAsia"/>
                <w:noProof/>
              </w:rPr>
              <w:tab/>
            </w:r>
            <w:r w:rsidRPr="008F0935">
              <w:rPr>
                <w:rStyle w:val="Hyperlink"/>
                <w:noProof/>
              </w:rPr>
              <w:t>DCS – Drives and Control Systems Subcommittee – Terry Jennings</w:t>
            </w:r>
            <w:r>
              <w:rPr>
                <w:noProof/>
                <w:webHidden/>
              </w:rPr>
              <w:tab/>
            </w:r>
            <w:r>
              <w:rPr>
                <w:noProof/>
                <w:webHidden/>
              </w:rPr>
              <w:fldChar w:fldCharType="begin"/>
            </w:r>
            <w:r>
              <w:rPr>
                <w:noProof/>
                <w:webHidden/>
              </w:rPr>
              <w:instrText xml:space="preserve"> PAGEREF _Toc134110462 \h </w:instrText>
            </w:r>
            <w:r>
              <w:rPr>
                <w:noProof/>
                <w:webHidden/>
              </w:rPr>
            </w:r>
            <w:r>
              <w:rPr>
                <w:noProof/>
                <w:webHidden/>
              </w:rPr>
              <w:fldChar w:fldCharType="separate"/>
            </w:r>
            <w:r>
              <w:rPr>
                <w:noProof/>
                <w:webHidden/>
              </w:rPr>
              <w:t>6</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63" w:history="1">
            <w:r w:rsidRPr="008F0935">
              <w:rPr>
                <w:rStyle w:val="Hyperlink"/>
                <w:noProof/>
              </w:rPr>
              <w:t>c)</w:t>
            </w:r>
            <w:r>
              <w:rPr>
                <w:rFonts w:eastAsiaTheme="minorEastAsia"/>
                <w:noProof/>
              </w:rPr>
              <w:tab/>
            </w:r>
            <w:r w:rsidRPr="008F0935">
              <w:rPr>
                <w:rStyle w:val="Hyperlink"/>
                <w:noProof/>
              </w:rPr>
              <w:t>PDS – Power Distribution Subcommittee – Cristiano Paiva</w:t>
            </w:r>
            <w:r>
              <w:rPr>
                <w:noProof/>
                <w:webHidden/>
              </w:rPr>
              <w:tab/>
            </w:r>
            <w:r>
              <w:rPr>
                <w:noProof/>
                <w:webHidden/>
              </w:rPr>
              <w:fldChar w:fldCharType="begin"/>
            </w:r>
            <w:r>
              <w:rPr>
                <w:noProof/>
                <w:webHidden/>
              </w:rPr>
              <w:instrText xml:space="preserve"> PAGEREF _Toc134110463 \h </w:instrText>
            </w:r>
            <w:r>
              <w:rPr>
                <w:noProof/>
                <w:webHidden/>
              </w:rPr>
            </w:r>
            <w:r>
              <w:rPr>
                <w:noProof/>
                <w:webHidden/>
              </w:rPr>
              <w:fldChar w:fldCharType="separate"/>
            </w:r>
            <w:r>
              <w:rPr>
                <w:noProof/>
                <w:webHidden/>
              </w:rPr>
              <w:t>6</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64" w:history="1">
            <w:r w:rsidRPr="008F0935">
              <w:rPr>
                <w:rStyle w:val="Hyperlink"/>
                <w:noProof/>
              </w:rPr>
              <w:t>d)</w:t>
            </w:r>
            <w:r>
              <w:rPr>
                <w:rFonts w:eastAsiaTheme="minorEastAsia"/>
                <w:noProof/>
              </w:rPr>
              <w:tab/>
            </w:r>
            <w:r w:rsidRPr="008F0935">
              <w:rPr>
                <w:rStyle w:val="Hyperlink"/>
                <w:noProof/>
              </w:rPr>
              <w:t>S&amp;T – Safety &amp; Training Subcommittee – Emily Held</w:t>
            </w:r>
            <w:r>
              <w:rPr>
                <w:noProof/>
                <w:webHidden/>
              </w:rPr>
              <w:tab/>
            </w:r>
            <w:r>
              <w:rPr>
                <w:noProof/>
                <w:webHidden/>
              </w:rPr>
              <w:fldChar w:fldCharType="begin"/>
            </w:r>
            <w:r>
              <w:rPr>
                <w:noProof/>
                <w:webHidden/>
              </w:rPr>
              <w:instrText xml:space="preserve"> PAGEREF _Toc134110464 \h </w:instrText>
            </w:r>
            <w:r>
              <w:rPr>
                <w:noProof/>
                <w:webHidden/>
              </w:rPr>
            </w:r>
            <w:r>
              <w:rPr>
                <w:noProof/>
                <w:webHidden/>
              </w:rPr>
              <w:fldChar w:fldCharType="separate"/>
            </w:r>
            <w:r>
              <w:rPr>
                <w:noProof/>
                <w:webHidden/>
              </w:rPr>
              <w:t>6</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65" w:history="1">
            <w:r w:rsidRPr="008F0935">
              <w:rPr>
                <w:rStyle w:val="Hyperlink"/>
                <w:noProof/>
              </w:rPr>
              <w:t>e)</w:t>
            </w:r>
            <w:r>
              <w:rPr>
                <w:rFonts w:eastAsiaTheme="minorEastAsia"/>
                <w:noProof/>
              </w:rPr>
              <w:tab/>
            </w:r>
            <w:r w:rsidRPr="008F0935">
              <w:rPr>
                <w:rStyle w:val="Hyperlink"/>
                <w:noProof/>
              </w:rPr>
              <w:t>Standards Subcommittee – Greg Drewiske</w:t>
            </w:r>
            <w:r>
              <w:rPr>
                <w:noProof/>
                <w:webHidden/>
              </w:rPr>
              <w:tab/>
            </w:r>
            <w:r>
              <w:rPr>
                <w:noProof/>
                <w:webHidden/>
              </w:rPr>
              <w:fldChar w:fldCharType="begin"/>
            </w:r>
            <w:r>
              <w:rPr>
                <w:noProof/>
                <w:webHidden/>
              </w:rPr>
              <w:instrText xml:space="preserve"> PAGEREF _Toc134110465 \h </w:instrText>
            </w:r>
            <w:r>
              <w:rPr>
                <w:noProof/>
                <w:webHidden/>
              </w:rPr>
            </w:r>
            <w:r>
              <w:rPr>
                <w:noProof/>
                <w:webHidden/>
              </w:rPr>
              <w:fldChar w:fldCharType="separate"/>
            </w:r>
            <w:r>
              <w:rPr>
                <w:noProof/>
                <w:webHidden/>
              </w:rPr>
              <w:t>6</w:t>
            </w:r>
            <w:r>
              <w:rPr>
                <w:noProof/>
                <w:webHidden/>
              </w:rPr>
              <w:fldChar w:fldCharType="end"/>
            </w:r>
          </w:hyperlink>
        </w:p>
        <w:p w:rsidR="00206B9D" w:rsidRDefault="00206B9D">
          <w:pPr>
            <w:pStyle w:val="TOC1"/>
            <w:tabs>
              <w:tab w:val="left" w:pos="440"/>
              <w:tab w:val="right" w:leader="dot" w:pos="9350"/>
            </w:tabs>
            <w:rPr>
              <w:rFonts w:eastAsiaTheme="minorEastAsia"/>
              <w:noProof/>
            </w:rPr>
          </w:pPr>
          <w:hyperlink w:anchor="_Toc134110466" w:history="1">
            <w:r w:rsidRPr="008F0935">
              <w:rPr>
                <w:rStyle w:val="Hyperlink"/>
                <w:noProof/>
              </w:rPr>
              <w:t>8)</w:t>
            </w:r>
            <w:r>
              <w:rPr>
                <w:rFonts w:eastAsiaTheme="minorEastAsia"/>
                <w:noProof/>
              </w:rPr>
              <w:tab/>
            </w:r>
            <w:r w:rsidRPr="008F0935">
              <w:rPr>
                <w:rStyle w:val="Hyperlink"/>
                <w:noProof/>
              </w:rPr>
              <w:t>NIAGARA FALLS CONFERENCE REPORT – SERGIO PANETTA</w:t>
            </w:r>
            <w:r>
              <w:rPr>
                <w:noProof/>
                <w:webHidden/>
              </w:rPr>
              <w:tab/>
            </w:r>
            <w:r>
              <w:rPr>
                <w:noProof/>
                <w:webHidden/>
              </w:rPr>
              <w:fldChar w:fldCharType="begin"/>
            </w:r>
            <w:r>
              <w:rPr>
                <w:noProof/>
                <w:webHidden/>
              </w:rPr>
              <w:instrText xml:space="preserve"> PAGEREF _Toc134110466 \h </w:instrText>
            </w:r>
            <w:r>
              <w:rPr>
                <w:noProof/>
                <w:webHidden/>
              </w:rPr>
            </w:r>
            <w:r>
              <w:rPr>
                <w:noProof/>
                <w:webHidden/>
              </w:rPr>
              <w:fldChar w:fldCharType="separate"/>
            </w:r>
            <w:r>
              <w:rPr>
                <w:noProof/>
                <w:webHidden/>
              </w:rPr>
              <w:t>7</w:t>
            </w:r>
            <w:r>
              <w:rPr>
                <w:noProof/>
                <w:webHidden/>
              </w:rPr>
              <w:fldChar w:fldCharType="end"/>
            </w:r>
          </w:hyperlink>
        </w:p>
        <w:p w:rsidR="00206B9D" w:rsidRDefault="00206B9D">
          <w:pPr>
            <w:pStyle w:val="TOC1"/>
            <w:tabs>
              <w:tab w:val="left" w:pos="440"/>
              <w:tab w:val="right" w:leader="dot" w:pos="9350"/>
            </w:tabs>
            <w:rPr>
              <w:rFonts w:eastAsiaTheme="minorEastAsia"/>
              <w:noProof/>
            </w:rPr>
          </w:pPr>
          <w:hyperlink w:anchor="_Toc134110467" w:history="1">
            <w:r w:rsidRPr="008F0935">
              <w:rPr>
                <w:rStyle w:val="Hyperlink"/>
                <w:noProof/>
              </w:rPr>
              <w:t>9)</w:t>
            </w:r>
            <w:r>
              <w:rPr>
                <w:rFonts w:eastAsiaTheme="minorEastAsia"/>
                <w:noProof/>
              </w:rPr>
              <w:tab/>
            </w:r>
            <w:r w:rsidRPr="008F0935">
              <w:rPr>
                <w:rStyle w:val="Hyperlink"/>
                <w:noProof/>
              </w:rPr>
              <w:t>FUTURE CONFERENCE COMMITTEE REPORTS</w:t>
            </w:r>
            <w:r>
              <w:rPr>
                <w:noProof/>
                <w:webHidden/>
              </w:rPr>
              <w:tab/>
            </w:r>
            <w:r>
              <w:rPr>
                <w:noProof/>
                <w:webHidden/>
              </w:rPr>
              <w:fldChar w:fldCharType="begin"/>
            </w:r>
            <w:r>
              <w:rPr>
                <w:noProof/>
                <w:webHidden/>
              </w:rPr>
              <w:instrText xml:space="preserve"> PAGEREF _Toc134110467 \h </w:instrText>
            </w:r>
            <w:r>
              <w:rPr>
                <w:noProof/>
                <w:webHidden/>
              </w:rPr>
            </w:r>
            <w:r>
              <w:rPr>
                <w:noProof/>
                <w:webHidden/>
              </w:rPr>
              <w:fldChar w:fldCharType="separate"/>
            </w:r>
            <w:r>
              <w:rPr>
                <w:noProof/>
                <w:webHidden/>
              </w:rPr>
              <w:t>7</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68" w:history="1">
            <w:r w:rsidRPr="008F0935">
              <w:rPr>
                <w:rStyle w:val="Hyperlink"/>
                <w:noProof/>
              </w:rPr>
              <w:t>a)</w:t>
            </w:r>
            <w:r>
              <w:rPr>
                <w:rFonts w:eastAsiaTheme="minorEastAsia"/>
                <w:noProof/>
              </w:rPr>
              <w:tab/>
            </w:r>
            <w:r w:rsidRPr="008F0935">
              <w:rPr>
                <w:rStyle w:val="Hyperlink"/>
                <w:noProof/>
              </w:rPr>
              <w:t>2023 Spokane, WA – Warren Hopper and Steve Pittman and Duncan Rhodes</w:t>
            </w:r>
            <w:r>
              <w:rPr>
                <w:noProof/>
                <w:webHidden/>
              </w:rPr>
              <w:tab/>
            </w:r>
            <w:r>
              <w:rPr>
                <w:noProof/>
                <w:webHidden/>
              </w:rPr>
              <w:fldChar w:fldCharType="begin"/>
            </w:r>
            <w:r>
              <w:rPr>
                <w:noProof/>
                <w:webHidden/>
              </w:rPr>
              <w:instrText xml:space="preserve"> PAGEREF _Toc134110468 \h </w:instrText>
            </w:r>
            <w:r>
              <w:rPr>
                <w:noProof/>
                <w:webHidden/>
              </w:rPr>
            </w:r>
            <w:r>
              <w:rPr>
                <w:noProof/>
                <w:webHidden/>
              </w:rPr>
              <w:fldChar w:fldCharType="separate"/>
            </w:r>
            <w:r>
              <w:rPr>
                <w:noProof/>
                <w:webHidden/>
              </w:rPr>
              <w:t>7</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69" w:history="1">
            <w:r w:rsidRPr="008F0935">
              <w:rPr>
                <w:rStyle w:val="Hyperlink"/>
                <w:noProof/>
              </w:rPr>
              <w:t>b)</w:t>
            </w:r>
            <w:r>
              <w:rPr>
                <w:rFonts w:eastAsiaTheme="minorEastAsia"/>
                <w:noProof/>
              </w:rPr>
              <w:tab/>
            </w:r>
            <w:r w:rsidRPr="008F0935">
              <w:rPr>
                <w:rStyle w:val="Hyperlink"/>
                <w:noProof/>
              </w:rPr>
              <w:t>2024 Charleston, WV – Justin Gaull and Rich Butler</w:t>
            </w:r>
            <w:r>
              <w:rPr>
                <w:noProof/>
                <w:webHidden/>
              </w:rPr>
              <w:tab/>
            </w:r>
            <w:r>
              <w:rPr>
                <w:noProof/>
                <w:webHidden/>
              </w:rPr>
              <w:fldChar w:fldCharType="begin"/>
            </w:r>
            <w:r>
              <w:rPr>
                <w:noProof/>
                <w:webHidden/>
              </w:rPr>
              <w:instrText xml:space="preserve"> PAGEREF _Toc134110469 \h </w:instrText>
            </w:r>
            <w:r>
              <w:rPr>
                <w:noProof/>
                <w:webHidden/>
              </w:rPr>
            </w:r>
            <w:r>
              <w:rPr>
                <w:noProof/>
                <w:webHidden/>
              </w:rPr>
              <w:fldChar w:fldCharType="separate"/>
            </w:r>
            <w:r>
              <w:rPr>
                <w:noProof/>
                <w:webHidden/>
              </w:rPr>
              <w:t>7</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70" w:history="1">
            <w:r w:rsidRPr="008F0935">
              <w:rPr>
                <w:rStyle w:val="Hyperlink"/>
                <w:noProof/>
              </w:rPr>
              <w:t>a)</w:t>
            </w:r>
            <w:r>
              <w:rPr>
                <w:rFonts w:eastAsiaTheme="minorEastAsia"/>
                <w:noProof/>
              </w:rPr>
              <w:tab/>
            </w:r>
            <w:r w:rsidRPr="008F0935">
              <w:rPr>
                <w:rStyle w:val="Hyperlink"/>
                <w:noProof/>
              </w:rPr>
              <w:t>2025 and Beyond</w:t>
            </w:r>
            <w:r>
              <w:rPr>
                <w:noProof/>
                <w:webHidden/>
              </w:rPr>
              <w:tab/>
            </w:r>
            <w:r>
              <w:rPr>
                <w:noProof/>
                <w:webHidden/>
              </w:rPr>
              <w:fldChar w:fldCharType="begin"/>
            </w:r>
            <w:r>
              <w:rPr>
                <w:noProof/>
                <w:webHidden/>
              </w:rPr>
              <w:instrText xml:space="preserve"> PAGEREF _Toc134110470 \h </w:instrText>
            </w:r>
            <w:r>
              <w:rPr>
                <w:noProof/>
                <w:webHidden/>
              </w:rPr>
            </w:r>
            <w:r>
              <w:rPr>
                <w:noProof/>
                <w:webHidden/>
              </w:rPr>
              <w:fldChar w:fldCharType="separate"/>
            </w:r>
            <w:r>
              <w:rPr>
                <w:noProof/>
                <w:webHidden/>
              </w:rPr>
              <w:t>7</w:t>
            </w:r>
            <w:r>
              <w:rPr>
                <w:noProof/>
                <w:webHidden/>
              </w:rPr>
              <w:fldChar w:fldCharType="end"/>
            </w:r>
          </w:hyperlink>
        </w:p>
        <w:p w:rsidR="00206B9D" w:rsidRDefault="00206B9D">
          <w:pPr>
            <w:pStyle w:val="TOC1"/>
            <w:tabs>
              <w:tab w:val="left" w:pos="660"/>
              <w:tab w:val="right" w:leader="dot" w:pos="9350"/>
            </w:tabs>
            <w:rPr>
              <w:rFonts w:eastAsiaTheme="minorEastAsia"/>
              <w:noProof/>
            </w:rPr>
          </w:pPr>
          <w:hyperlink w:anchor="_Toc134110471" w:history="1">
            <w:r w:rsidRPr="008F0935">
              <w:rPr>
                <w:rStyle w:val="Hyperlink"/>
                <w:noProof/>
              </w:rPr>
              <w:t>10)</w:t>
            </w:r>
            <w:r>
              <w:rPr>
                <w:rFonts w:eastAsiaTheme="minorEastAsia"/>
                <w:noProof/>
              </w:rPr>
              <w:tab/>
            </w:r>
            <w:r w:rsidRPr="008F0935">
              <w:rPr>
                <w:rStyle w:val="Hyperlink"/>
                <w:noProof/>
              </w:rPr>
              <w:t>NIAGARA FALLS CONFERENCE TECHNICAL PROGRAM REPORT – CHRIS HERON</w:t>
            </w:r>
            <w:r>
              <w:rPr>
                <w:noProof/>
                <w:webHidden/>
              </w:rPr>
              <w:tab/>
            </w:r>
            <w:r>
              <w:rPr>
                <w:noProof/>
                <w:webHidden/>
              </w:rPr>
              <w:fldChar w:fldCharType="begin"/>
            </w:r>
            <w:r>
              <w:rPr>
                <w:noProof/>
                <w:webHidden/>
              </w:rPr>
              <w:instrText xml:space="preserve"> PAGEREF _Toc134110471 \h </w:instrText>
            </w:r>
            <w:r>
              <w:rPr>
                <w:noProof/>
                <w:webHidden/>
              </w:rPr>
            </w:r>
            <w:r>
              <w:rPr>
                <w:noProof/>
                <w:webHidden/>
              </w:rPr>
              <w:fldChar w:fldCharType="separate"/>
            </w:r>
            <w:r>
              <w:rPr>
                <w:noProof/>
                <w:webHidden/>
              </w:rPr>
              <w:t>7</w:t>
            </w:r>
            <w:r>
              <w:rPr>
                <w:noProof/>
                <w:webHidden/>
              </w:rPr>
              <w:fldChar w:fldCharType="end"/>
            </w:r>
          </w:hyperlink>
        </w:p>
        <w:p w:rsidR="00206B9D" w:rsidRDefault="00206B9D">
          <w:pPr>
            <w:pStyle w:val="TOC1"/>
            <w:tabs>
              <w:tab w:val="left" w:pos="660"/>
              <w:tab w:val="right" w:leader="dot" w:pos="9350"/>
            </w:tabs>
            <w:rPr>
              <w:rFonts w:eastAsiaTheme="minorEastAsia"/>
              <w:noProof/>
            </w:rPr>
          </w:pPr>
          <w:hyperlink w:anchor="_Toc134110472" w:history="1">
            <w:r w:rsidRPr="008F0935">
              <w:rPr>
                <w:rStyle w:val="Hyperlink"/>
                <w:noProof/>
              </w:rPr>
              <w:t>11)</w:t>
            </w:r>
            <w:r>
              <w:rPr>
                <w:rFonts w:eastAsiaTheme="minorEastAsia"/>
                <w:noProof/>
              </w:rPr>
              <w:tab/>
            </w:r>
            <w:r w:rsidRPr="008F0935">
              <w:rPr>
                <w:rStyle w:val="Hyperlink"/>
                <w:noProof/>
              </w:rPr>
              <w:t>OLD BUSINESS</w:t>
            </w:r>
            <w:r>
              <w:rPr>
                <w:noProof/>
                <w:webHidden/>
              </w:rPr>
              <w:tab/>
            </w:r>
            <w:r>
              <w:rPr>
                <w:noProof/>
                <w:webHidden/>
              </w:rPr>
              <w:fldChar w:fldCharType="begin"/>
            </w:r>
            <w:r>
              <w:rPr>
                <w:noProof/>
                <w:webHidden/>
              </w:rPr>
              <w:instrText xml:space="preserve"> PAGEREF _Toc134110472 \h </w:instrText>
            </w:r>
            <w:r>
              <w:rPr>
                <w:noProof/>
                <w:webHidden/>
              </w:rPr>
            </w:r>
            <w:r>
              <w:rPr>
                <w:noProof/>
                <w:webHidden/>
              </w:rPr>
              <w:fldChar w:fldCharType="separate"/>
            </w:r>
            <w:r>
              <w:rPr>
                <w:noProof/>
                <w:webHidden/>
              </w:rPr>
              <w:t>7</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73" w:history="1">
            <w:r w:rsidRPr="008F0935">
              <w:rPr>
                <w:rStyle w:val="Hyperlink"/>
                <w:noProof/>
              </w:rPr>
              <w:t>a)</w:t>
            </w:r>
            <w:r>
              <w:rPr>
                <w:rFonts w:eastAsiaTheme="minorEastAsia"/>
                <w:noProof/>
              </w:rPr>
              <w:tab/>
            </w:r>
            <w:r w:rsidRPr="008F0935">
              <w:rPr>
                <w:rStyle w:val="Hyperlink"/>
                <w:noProof/>
              </w:rPr>
              <w:t>James A. Rooks Memorial Grant Fund Status – Dave Durocher</w:t>
            </w:r>
            <w:r>
              <w:rPr>
                <w:noProof/>
                <w:webHidden/>
              </w:rPr>
              <w:tab/>
            </w:r>
            <w:r>
              <w:rPr>
                <w:noProof/>
                <w:webHidden/>
              </w:rPr>
              <w:fldChar w:fldCharType="begin"/>
            </w:r>
            <w:r>
              <w:rPr>
                <w:noProof/>
                <w:webHidden/>
              </w:rPr>
              <w:instrText xml:space="preserve"> PAGEREF _Toc134110473 \h </w:instrText>
            </w:r>
            <w:r>
              <w:rPr>
                <w:noProof/>
                <w:webHidden/>
              </w:rPr>
            </w:r>
            <w:r>
              <w:rPr>
                <w:noProof/>
                <w:webHidden/>
              </w:rPr>
              <w:fldChar w:fldCharType="separate"/>
            </w:r>
            <w:r>
              <w:rPr>
                <w:noProof/>
                <w:webHidden/>
              </w:rPr>
              <w:t>7</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74" w:history="1">
            <w:r w:rsidRPr="008F0935">
              <w:rPr>
                <w:rStyle w:val="Hyperlink"/>
                <w:noProof/>
              </w:rPr>
              <w:t>b)</w:t>
            </w:r>
            <w:r>
              <w:rPr>
                <w:rFonts w:eastAsiaTheme="minorEastAsia"/>
                <w:noProof/>
              </w:rPr>
              <w:tab/>
            </w:r>
            <w:r w:rsidRPr="008F0935">
              <w:rPr>
                <w:rStyle w:val="Hyperlink"/>
                <w:noProof/>
              </w:rPr>
              <w:t>Rooks Student Interns &amp; Young Engineering Professionals – Emily Held</w:t>
            </w:r>
            <w:r>
              <w:rPr>
                <w:noProof/>
                <w:webHidden/>
              </w:rPr>
              <w:tab/>
            </w:r>
            <w:r>
              <w:rPr>
                <w:noProof/>
                <w:webHidden/>
              </w:rPr>
              <w:fldChar w:fldCharType="begin"/>
            </w:r>
            <w:r>
              <w:rPr>
                <w:noProof/>
                <w:webHidden/>
              </w:rPr>
              <w:instrText xml:space="preserve"> PAGEREF _Toc134110474 \h </w:instrText>
            </w:r>
            <w:r>
              <w:rPr>
                <w:noProof/>
                <w:webHidden/>
              </w:rPr>
            </w:r>
            <w:r>
              <w:rPr>
                <w:noProof/>
                <w:webHidden/>
              </w:rPr>
              <w:fldChar w:fldCharType="separate"/>
            </w:r>
            <w:r>
              <w:rPr>
                <w:noProof/>
                <w:webHidden/>
              </w:rPr>
              <w:t>8</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75" w:history="1">
            <w:r w:rsidRPr="008F0935">
              <w:rPr>
                <w:rStyle w:val="Hyperlink"/>
                <w:noProof/>
              </w:rPr>
              <w:t>c)</w:t>
            </w:r>
            <w:r>
              <w:rPr>
                <w:rFonts w:eastAsiaTheme="minorEastAsia"/>
                <w:noProof/>
              </w:rPr>
              <w:tab/>
            </w:r>
            <w:r w:rsidRPr="008F0935">
              <w:rPr>
                <w:rStyle w:val="Hyperlink"/>
                <w:noProof/>
              </w:rPr>
              <w:t>PPIC Emeritus Program – Chris Heron/Mark Zawadzki</w:t>
            </w:r>
            <w:r>
              <w:rPr>
                <w:noProof/>
                <w:webHidden/>
              </w:rPr>
              <w:tab/>
            </w:r>
            <w:r>
              <w:rPr>
                <w:noProof/>
                <w:webHidden/>
              </w:rPr>
              <w:fldChar w:fldCharType="begin"/>
            </w:r>
            <w:r>
              <w:rPr>
                <w:noProof/>
                <w:webHidden/>
              </w:rPr>
              <w:instrText xml:space="preserve"> PAGEREF _Toc134110475 \h </w:instrText>
            </w:r>
            <w:r>
              <w:rPr>
                <w:noProof/>
                <w:webHidden/>
              </w:rPr>
            </w:r>
            <w:r>
              <w:rPr>
                <w:noProof/>
                <w:webHidden/>
              </w:rPr>
              <w:fldChar w:fldCharType="separate"/>
            </w:r>
            <w:r>
              <w:rPr>
                <w:noProof/>
                <w:webHidden/>
              </w:rPr>
              <w:t>8</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76" w:history="1">
            <w:r w:rsidRPr="008F0935">
              <w:rPr>
                <w:rStyle w:val="Hyperlink"/>
                <w:noProof/>
              </w:rPr>
              <w:t>d)</w:t>
            </w:r>
            <w:r>
              <w:rPr>
                <w:rFonts w:eastAsiaTheme="minorEastAsia"/>
                <w:noProof/>
              </w:rPr>
              <w:tab/>
            </w:r>
            <w:r w:rsidRPr="008F0935">
              <w:rPr>
                <w:rStyle w:val="Hyperlink"/>
                <w:noProof/>
              </w:rPr>
              <w:t>Paper Submittal &amp; Copyright Process Ad-Hoc Committee – Dave Durocher</w:t>
            </w:r>
            <w:r>
              <w:rPr>
                <w:noProof/>
                <w:webHidden/>
              </w:rPr>
              <w:tab/>
            </w:r>
            <w:r>
              <w:rPr>
                <w:noProof/>
                <w:webHidden/>
              </w:rPr>
              <w:fldChar w:fldCharType="begin"/>
            </w:r>
            <w:r>
              <w:rPr>
                <w:noProof/>
                <w:webHidden/>
              </w:rPr>
              <w:instrText xml:space="preserve"> PAGEREF _Toc134110476 \h </w:instrText>
            </w:r>
            <w:r>
              <w:rPr>
                <w:noProof/>
                <w:webHidden/>
              </w:rPr>
            </w:r>
            <w:r>
              <w:rPr>
                <w:noProof/>
                <w:webHidden/>
              </w:rPr>
              <w:fldChar w:fldCharType="separate"/>
            </w:r>
            <w:r>
              <w:rPr>
                <w:noProof/>
                <w:webHidden/>
              </w:rPr>
              <w:t>8</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77" w:history="1">
            <w:r w:rsidRPr="008F0935">
              <w:rPr>
                <w:rStyle w:val="Hyperlink"/>
                <w:noProof/>
              </w:rPr>
              <w:t>e)</w:t>
            </w:r>
            <w:r>
              <w:rPr>
                <w:rFonts w:eastAsiaTheme="minorEastAsia"/>
                <w:noProof/>
              </w:rPr>
              <w:tab/>
            </w:r>
            <w:r w:rsidRPr="008F0935">
              <w:rPr>
                <w:rStyle w:val="Hyperlink"/>
                <w:noProof/>
              </w:rPr>
              <w:t>Paper Submission Training Webinar – Mark Zawadzki</w:t>
            </w:r>
            <w:r>
              <w:rPr>
                <w:noProof/>
                <w:webHidden/>
              </w:rPr>
              <w:tab/>
            </w:r>
            <w:r>
              <w:rPr>
                <w:noProof/>
                <w:webHidden/>
              </w:rPr>
              <w:fldChar w:fldCharType="begin"/>
            </w:r>
            <w:r>
              <w:rPr>
                <w:noProof/>
                <w:webHidden/>
              </w:rPr>
              <w:instrText xml:space="preserve"> PAGEREF _Toc134110477 \h </w:instrText>
            </w:r>
            <w:r>
              <w:rPr>
                <w:noProof/>
                <w:webHidden/>
              </w:rPr>
            </w:r>
            <w:r>
              <w:rPr>
                <w:noProof/>
                <w:webHidden/>
              </w:rPr>
              <w:fldChar w:fldCharType="separate"/>
            </w:r>
            <w:r>
              <w:rPr>
                <w:noProof/>
                <w:webHidden/>
              </w:rPr>
              <w:t>8</w:t>
            </w:r>
            <w:r>
              <w:rPr>
                <w:noProof/>
                <w:webHidden/>
              </w:rPr>
              <w:fldChar w:fldCharType="end"/>
            </w:r>
          </w:hyperlink>
        </w:p>
        <w:p w:rsidR="00206B9D" w:rsidRDefault="00206B9D">
          <w:pPr>
            <w:pStyle w:val="TOC2"/>
            <w:tabs>
              <w:tab w:val="left" w:pos="660"/>
              <w:tab w:val="right" w:leader="dot" w:pos="9350"/>
            </w:tabs>
            <w:rPr>
              <w:rFonts w:eastAsiaTheme="minorEastAsia"/>
              <w:noProof/>
            </w:rPr>
          </w:pPr>
          <w:hyperlink w:anchor="_Toc134110478" w:history="1">
            <w:r w:rsidRPr="008F0935">
              <w:rPr>
                <w:rStyle w:val="Hyperlink"/>
                <w:noProof/>
              </w:rPr>
              <w:t>f)</w:t>
            </w:r>
            <w:r>
              <w:rPr>
                <w:rFonts w:eastAsiaTheme="minorEastAsia"/>
                <w:noProof/>
              </w:rPr>
              <w:tab/>
            </w:r>
            <w:r w:rsidRPr="008F0935">
              <w:rPr>
                <w:rStyle w:val="Hyperlink"/>
                <w:noProof/>
              </w:rPr>
              <w:t>Standards Update – Mark Zawadzki</w:t>
            </w:r>
            <w:r>
              <w:rPr>
                <w:noProof/>
                <w:webHidden/>
              </w:rPr>
              <w:tab/>
            </w:r>
            <w:r>
              <w:rPr>
                <w:noProof/>
                <w:webHidden/>
              </w:rPr>
              <w:fldChar w:fldCharType="begin"/>
            </w:r>
            <w:r>
              <w:rPr>
                <w:noProof/>
                <w:webHidden/>
              </w:rPr>
              <w:instrText xml:space="preserve"> PAGEREF _Toc134110478 \h </w:instrText>
            </w:r>
            <w:r>
              <w:rPr>
                <w:noProof/>
                <w:webHidden/>
              </w:rPr>
            </w:r>
            <w:r>
              <w:rPr>
                <w:noProof/>
                <w:webHidden/>
              </w:rPr>
              <w:fldChar w:fldCharType="separate"/>
            </w:r>
            <w:r>
              <w:rPr>
                <w:noProof/>
                <w:webHidden/>
              </w:rPr>
              <w:t>8</w:t>
            </w:r>
            <w:r>
              <w:rPr>
                <w:noProof/>
                <w:webHidden/>
              </w:rPr>
              <w:fldChar w:fldCharType="end"/>
            </w:r>
          </w:hyperlink>
        </w:p>
        <w:p w:rsidR="00206B9D" w:rsidRDefault="00206B9D">
          <w:pPr>
            <w:pStyle w:val="TOC1"/>
            <w:tabs>
              <w:tab w:val="left" w:pos="660"/>
              <w:tab w:val="right" w:leader="dot" w:pos="9350"/>
            </w:tabs>
            <w:rPr>
              <w:rFonts w:eastAsiaTheme="minorEastAsia"/>
              <w:noProof/>
            </w:rPr>
          </w:pPr>
          <w:hyperlink w:anchor="_Toc134110479" w:history="1">
            <w:r w:rsidRPr="008F0935">
              <w:rPr>
                <w:rStyle w:val="Hyperlink"/>
                <w:noProof/>
              </w:rPr>
              <w:t>12)</w:t>
            </w:r>
            <w:r>
              <w:rPr>
                <w:rFonts w:eastAsiaTheme="minorEastAsia"/>
                <w:noProof/>
              </w:rPr>
              <w:tab/>
            </w:r>
            <w:r w:rsidRPr="008F0935">
              <w:rPr>
                <w:rStyle w:val="Hyperlink"/>
                <w:noProof/>
              </w:rPr>
              <w:t>NEW BUSINESS</w:t>
            </w:r>
            <w:r>
              <w:rPr>
                <w:noProof/>
                <w:webHidden/>
              </w:rPr>
              <w:tab/>
            </w:r>
            <w:r>
              <w:rPr>
                <w:noProof/>
                <w:webHidden/>
              </w:rPr>
              <w:fldChar w:fldCharType="begin"/>
            </w:r>
            <w:r>
              <w:rPr>
                <w:noProof/>
                <w:webHidden/>
              </w:rPr>
              <w:instrText xml:space="preserve"> PAGEREF _Toc134110479 \h </w:instrText>
            </w:r>
            <w:r>
              <w:rPr>
                <w:noProof/>
                <w:webHidden/>
              </w:rPr>
            </w:r>
            <w:r>
              <w:rPr>
                <w:noProof/>
                <w:webHidden/>
              </w:rPr>
              <w:fldChar w:fldCharType="separate"/>
            </w:r>
            <w:r>
              <w:rPr>
                <w:noProof/>
                <w:webHidden/>
              </w:rPr>
              <w:t>8</w:t>
            </w:r>
            <w:r>
              <w:rPr>
                <w:noProof/>
                <w:webHidden/>
              </w:rPr>
              <w:fldChar w:fldCharType="end"/>
            </w:r>
          </w:hyperlink>
        </w:p>
        <w:p w:rsidR="00206B9D" w:rsidRDefault="00206B9D">
          <w:pPr>
            <w:pStyle w:val="TOC1"/>
            <w:tabs>
              <w:tab w:val="right" w:leader="dot" w:pos="9350"/>
            </w:tabs>
            <w:rPr>
              <w:rFonts w:eastAsiaTheme="minorEastAsia"/>
              <w:noProof/>
            </w:rPr>
          </w:pPr>
          <w:hyperlink w:anchor="_Toc134110480" w:history="1">
            <w:r w:rsidRPr="008F0935">
              <w:rPr>
                <w:rStyle w:val="Hyperlink"/>
                <w:noProof/>
              </w:rPr>
              <w:t>APPENDIX A – GENERAL COMMITTEE MEETING AGENDA</w:t>
            </w:r>
            <w:r>
              <w:rPr>
                <w:noProof/>
                <w:webHidden/>
              </w:rPr>
              <w:tab/>
            </w:r>
            <w:r>
              <w:rPr>
                <w:noProof/>
                <w:webHidden/>
              </w:rPr>
              <w:fldChar w:fldCharType="begin"/>
            </w:r>
            <w:r>
              <w:rPr>
                <w:noProof/>
                <w:webHidden/>
              </w:rPr>
              <w:instrText xml:space="preserve"> PAGEREF _Toc134110480 \h </w:instrText>
            </w:r>
            <w:r>
              <w:rPr>
                <w:noProof/>
                <w:webHidden/>
              </w:rPr>
            </w:r>
            <w:r>
              <w:rPr>
                <w:noProof/>
                <w:webHidden/>
              </w:rPr>
              <w:fldChar w:fldCharType="separate"/>
            </w:r>
            <w:r>
              <w:rPr>
                <w:noProof/>
                <w:webHidden/>
              </w:rPr>
              <w:t>9</w:t>
            </w:r>
            <w:r>
              <w:rPr>
                <w:noProof/>
                <w:webHidden/>
              </w:rPr>
              <w:fldChar w:fldCharType="end"/>
            </w:r>
          </w:hyperlink>
        </w:p>
        <w:p w:rsidR="00DA187F" w:rsidRDefault="00DA187F">
          <w:r>
            <w:fldChar w:fldCharType="end"/>
          </w:r>
        </w:p>
      </w:sdtContent>
    </w:sdt>
    <w:p w:rsidR="00DA187F" w:rsidRDefault="00DA187F">
      <w:pPr>
        <w:ind w:left="0"/>
        <w:rPr>
          <w:rFonts w:eastAsiaTheme="majorEastAsia" w:cstheme="minorHAnsi"/>
          <w:b/>
          <w:sz w:val="24"/>
          <w:szCs w:val="24"/>
          <w:u w:val="single"/>
        </w:rPr>
      </w:pPr>
    </w:p>
    <w:p w:rsidR="00DA187F" w:rsidRDefault="00DA187F">
      <w:pPr>
        <w:ind w:left="0"/>
        <w:rPr>
          <w:rFonts w:eastAsiaTheme="majorEastAsia" w:cstheme="minorHAnsi"/>
          <w:b/>
          <w:sz w:val="24"/>
          <w:szCs w:val="24"/>
          <w:u w:val="single"/>
        </w:rPr>
      </w:pPr>
      <w:bookmarkStart w:id="0" w:name="_GoBack"/>
      <w:bookmarkEnd w:id="0"/>
      <w:r>
        <w:br w:type="page"/>
      </w:r>
    </w:p>
    <w:p w:rsidR="00D36D2C" w:rsidRDefault="00D36D2C" w:rsidP="00C67E92">
      <w:pPr>
        <w:pStyle w:val="Heading1"/>
        <w:numPr>
          <w:ilvl w:val="0"/>
          <w:numId w:val="6"/>
        </w:numPr>
        <w:spacing w:line="240" w:lineRule="auto"/>
      </w:pPr>
      <w:bookmarkStart w:id="1" w:name="_Toc134110444"/>
      <w:r>
        <w:lastRenderedPageBreak/>
        <w:t>WELCOME AND INTRODUCTIONS – MARK ZAWADZKI</w:t>
      </w:r>
      <w:bookmarkEnd w:id="1"/>
    </w:p>
    <w:p w:rsidR="00D36D2C" w:rsidRDefault="00D36D2C" w:rsidP="00D36D2C">
      <w:pPr>
        <w:spacing w:line="240" w:lineRule="auto"/>
      </w:pPr>
      <w:r>
        <w:t>Meeting called to order by Mark Zawadzki at 3:34pm.</w:t>
      </w:r>
    </w:p>
    <w:p w:rsidR="00D36D2C" w:rsidRDefault="00D36D2C" w:rsidP="00C67E92">
      <w:pPr>
        <w:pStyle w:val="Heading1"/>
        <w:numPr>
          <w:ilvl w:val="0"/>
          <w:numId w:val="6"/>
        </w:numPr>
        <w:spacing w:line="240" w:lineRule="auto"/>
      </w:pPr>
      <w:bookmarkStart w:id="2" w:name="_Toc134110445"/>
      <w:r>
        <w:t>ANTI-TRUST ANNOUNCEMENT – MARK ZAWADZKI</w:t>
      </w:r>
      <w:bookmarkEnd w:id="2"/>
    </w:p>
    <w:p w:rsidR="00D36D2C" w:rsidRDefault="00D36D2C" w:rsidP="00D36D2C">
      <w:r>
        <w:t>Mark Z. reviewed the Anti-Trust Reminder with the meeting attendees.</w:t>
      </w:r>
    </w:p>
    <w:p w:rsidR="00D36D2C" w:rsidRDefault="00D36D2C" w:rsidP="00C67E92">
      <w:pPr>
        <w:pStyle w:val="Heading1"/>
        <w:numPr>
          <w:ilvl w:val="0"/>
          <w:numId w:val="6"/>
        </w:numPr>
        <w:spacing w:after="120" w:line="240" w:lineRule="auto"/>
      </w:pPr>
      <w:bookmarkStart w:id="3" w:name="_Toc134110446"/>
      <w:r>
        <w:t>REVIEW OF 2021 INTERIM GENERAL COMMITTEE MEETING MINUTES – EMILY HELD</w:t>
      </w:r>
      <w:bookmarkEnd w:id="3"/>
    </w:p>
    <w:p w:rsidR="00D36D2C" w:rsidRDefault="00D36D2C" w:rsidP="00C67E92">
      <w:pPr>
        <w:pStyle w:val="Heading1"/>
        <w:numPr>
          <w:ilvl w:val="0"/>
          <w:numId w:val="6"/>
        </w:numPr>
        <w:spacing w:after="120"/>
      </w:pPr>
      <w:bookmarkStart w:id="4" w:name="_Toc134110447"/>
      <w:r>
        <w:t>2022 EXECUTIVE COMMITTEE ANNUAL MEETING REPORT – EMILY HELD</w:t>
      </w:r>
      <w:bookmarkEnd w:id="4"/>
    </w:p>
    <w:p w:rsidR="00F1557B" w:rsidRDefault="00F1557B" w:rsidP="00C67E92">
      <w:pPr>
        <w:pStyle w:val="Heading1"/>
        <w:numPr>
          <w:ilvl w:val="0"/>
          <w:numId w:val="6"/>
        </w:numPr>
        <w:spacing w:after="120" w:line="240" w:lineRule="auto"/>
      </w:pPr>
      <w:bookmarkStart w:id="5" w:name="_Toc134110448"/>
      <w:r>
        <w:t>STANDING COMMITTEE REPORTS</w:t>
      </w:r>
      <w:bookmarkEnd w:id="5"/>
    </w:p>
    <w:p w:rsidR="00F1557B" w:rsidRPr="00F1557B" w:rsidRDefault="009C6E6C" w:rsidP="00BB2022">
      <w:pPr>
        <w:pStyle w:val="Heading2"/>
        <w:spacing w:after="120"/>
      </w:pPr>
      <w:bookmarkStart w:id="6" w:name="_Toc134110449"/>
      <w:r>
        <w:t xml:space="preserve">Membership </w:t>
      </w:r>
      <w:r w:rsidR="00F1557B" w:rsidRPr="00F1557B">
        <w:t>Update – Roly Roberge</w:t>
      </w:r>
      <w:bookmarkEnd w:id="6"/>
    </w:p>
    <w:p w:rsidR="00BB2022" w:rsidRDefault="00F1557B" w:rsidP="00D51348">
      <w:pPr>
        <w:pStyle w:val="Heading3"/>
        <w:spacing w:after="120"/>
      </w:pPr>
      <w:r w:rsidRPr="00F1557B">
        <w:t>Our cur</w:t>
      </w:r>
      <w:r w:rsidR="00D36D2C">
        <w:t>rent committee membership is 112.</w:t>
      </w:r>
    </w:p>
    <w:p w:rsidR="00F1557B" w:rsidRDefault="00F1557B" w:rsidP="00D51348">
      <w:pPr>
        <w:pStyle w:val="Heading3"/>
        <w:spacing w:after="120"/>
      </w:pPr>
      <w:r>
        <w:t>The IEEE membership grade distribution of our membership is as follows:</w:t>
      </w:r>
    </w:p>
    <w:p w:rsidR="00D36D2C" w:rsidRDefault="00D36D2C" w:rsidP="00D36D2C">
      <w:pPr>
        <w:numPr>
          <w:ilvl w:val="3"/>
          <w:numId w:val="2"/>
        </w:numPr>
        <w:pBdr>
          <w:top w:val="nil"/>
          <w:left w:val="nil"/>
          <w:bottom w:val="nil"/>
          <w:right w:val="nil"/>
          <w:between w:val="nil"/>
        </w:pBdr>
        <w:spacing w:after="0"/>
      </w:pPr>
      <w:r>
        <w:rPr>
          <w:color w:val="000000"/>
        </w:rPr>
        <w:t>Senior Members – 35</w:t>
      </w:r>
    </w:p>
    <w:p w:rsidR="00D36D2C" w:rsidRDefault="00D36D2C" w:rsidP="00D36D2C">
      <w:pPr>
        <w:numPr>
          <w:ilvl w:val="3"/>
          <w:numId w:val="2"/>
        </w:numPr>
        <w:pBdr>
          <w:top w:val="nil"/>
          <w:left w:val="nil"/>
          <w:bottom w:val="nil"/>
          <w:right w:val="nil"/>
          <w:between w:val="nil"/>
        </w:pBdr>
        <w:spacing w:after="0"/>
      </w:pPr>
      <w:r>
        <w:rPr>
          <w:color w:val="000000"/>
        </w:rPr>
        <w:t>Members – 70</w:t>
      </w:r>
    </w:p>
    <w:p w:rsidR="00D36D2C" w:rsidRDefault="00D36D2C" w:rsidP="00D36D2C">
      <w:pPr>
        <w:numPr>
          <w:ilvl w:val="3"/>
          <w:numId w:val="2"/>
        </w:numPr>
        <w:pBdr>
          <w:top w:val="nil"/>
          <w:left w:val="nil"/>
          <w:bottom w:val="nil"/>
          <w:right w:val="nil"/>
          <w:between w:val="nil"/>
        </w:pBdr>
        <w:spacing w:after="0"/>
      </w:pPr>
      <w:r>
        <w:rPr>
          <w:color w:val="000000"/>
        </w:rPr>
        <w:t xml:space="preserve">Fellow Members – 4 </w:t>
      </w:r>
    </w:p>
    <w:p w:rsidR="00D36D2C" w:rsidRDefault="00D36D2C" w:rsidP="00D36D2C">
      <w:pPr>
        <w:numPr>
          <w:ilvl w:val="3"/>
          <w:numId w:val="2"/>
        </w:numPr>
        <w:pBdr>
          <w:top w:val="nil"/>
          <w:left w:val="nil"/>
          <w:bottom w:val="nil"/>
          <w:right w:val="nil"/>
          <w:between w:val="nil"/>
        </w:pBdr>
        <w:spacing w:after="0"/>
      </w:pPr>
      <w:r>
        <w:rPr>
          <w:color w:val="000000"/>
        </w:rPr>
        <w:t xml:space="preserve">Life Senior Members – 2 </w:t>
      </w:r>
    </w:p>
    <w:p w:rsidR="00D36D2C" w:rsidRDefault="00D36D2C" w:rsidP="00D36D2C">
      <w:pPr>
        <w:numPr>
          <w:ilvl w:val="3"/>
          <w:numId w:val="2"/>
        </w:numPr>
        <w:pBdr>
          <w:top w:val="nil"/>
          <w:left w:val="nil"/>
          <w:bottom w:val="nil"/>
          <w:right w:val="nil"/>
          <w:between w:val="nil"/>
        </w:pBdr>
        <w:spacing w:after="120"/>
      </w:pPr>
      <w:r>
        <w:rPr>
          <w:color w:val="000000"/>
        </w:rPr>
        <w:t xml:space="preserve">Life Fellow Member – 1 </w:t>
      </w:r>
    </w:p>
    <w:p w:rsidR="00F1557B" w:rsidRDefault="00F1557B" w:rsidP="00BB2022">
      <w:pPr>
        <w:pStyle w:val="Heading3"/>
        <w:spacing w:after="120"/>
      </w:pPr>
      <w:r>
        <w:t>The job sector distribution of our membership is as follows:</w:t>
      </w:r>
    </w:p>
    <w:p w:rsidR="00D36D2C" w:rsidRDefault="00D36D2C" w:rsidP="00D36D2C">
      <w:pPr>
        <w:numPr>
          <w:ilvl w:val="3"/>
          <w:numId w:val="2"/>
        </w:numPr>
        <w:pBdr>
          <w:top w:val="nil"/>
          <w:left w:val="nil"/>
          <w:bottom w:val="nil"/>
          <w:right w:val="nil"/>
          <w:between w:val="nil"/>
        </w:pBdr>
        <w:spacing w:after="0"/>
      </w:pPr>
      <w:r>
        <w:rPr>
          <w:color w:val="000000"/>
        </w:rPr>
        <w:t>Vendors – 59</w:t>
      </w:r>
      <w:r>
        <w:rPr>
          <w:color w:val="000000"/>
        </w:rPr>
        <w:tab/>
      </w:r>
    </w:p>
    <w:p w:rsidR="00D36D2C" w:rsidRDefault="00D36D2C" w:rsidP="00D36D2C">
      <w:pPr>
        <w:numPr>
          <w:ilvl w:val="3"/>
          <w:numId w:val="2"/>
        </w:numPr>
        <w:pBdr>
          <w:top w:val="nil"/>
          <w:left w:val="nil"/>
          <w:bottom w:val="nil"/>
          <w:right w:val="nil"/>
          <w:between w:val="nil"/>
        </w:pBdr>
        <w:spacing w:after="0"/>
      </w:pPr>
      <w:r>
        <w:rPr>
          <w:color w:val="000000"/>
        </w:rPr>
        <w:t xml:space="preserve">Mill people – 22 </w:t>
      </w:r>
    </w:p>
    <w:p w:rsidR="00D36D2C" w:rsidRDefault="00D36D2C" w:rsidP="00D36D2C">
      <w:pPr>
        <w:numPr>
          <w:ilvl w:val="3"/>
          <w:numId w:val="2"/>
        </w:numPr>
        <w:pBdr>
          <w:top w:val="nil"/>
          <w:left w:val="nil"/>
          <w:bottom w:val="nil"/>
          <w:right w:val="nil"/>
          <w:between w:val="nil"/>
        </w:pBdr>
        <w:spacing w:after="0"/>
      </w:pPr>
      <w:r>
        <w:rPr>
          <w:color w:val="000000"/>
        </w:rPr>
        <w:t xml:space="preserve">Consultants – 19 </w:t>
      </w:r>
    </w:p>
    <w:p w:rsidR="00D36D2C" w:rsidRDefault="00D36D2C" w:rsidP="00D36D2C">
      <w:pPr>
        <w:numPr>
          <w:ilvl w:val="3"/>
          <w:numId w:val="2"/>
        </w:numPr>
        <w:pBdr>
          <w:top w:val="nil"/>
          <w:left w:val="nil"/>
          <w:bottom w:val="nil"/>
          <w:right w:val="nil"/>
          <w:between w:val="nil"/>
        </w:pBdr>
        <w:spacing w:after="0"/>
      </w:pPr>
      <w:r>
        <w:rPr>
          <w:color w:val="000000"/>
        </w:rPr>
        <w:t xml:space="preserve">Academic – 2 </w:t>
      </w:r>
    </w:p>
    <w:p w:rsidR="00D36D2C" w:rsidRDefault="00D36D2C" w:rsidP="00D36D2C">
      <w:pPr>
        <w:numPr>
          <w:ilvl w:val="3"/>
          <w:numId w:val="2"/>
        </w:numPr>
        <w:pBdr>
          <w:top w:val="nil"/>
          <w:left w:val="nil"/>
          <w:bottom w:val="nil"/>
          <w:right w:val="nil"/>
          <w:between w:val="nil"/>
        </w:pBdr>
        <w:spacing w:after="120"/>
      </w:pPr>
      <w:r>
        <w:rPr>
          <w:color w:val="000000"/>
        </w:rPr>
        <w:t xml:space="preserve">Retired – 10 </w:t>
      </w:r>
    </w:p>
    <w:p w:rsidR="009C6E6C" w:rsidRPr="00F1557B" w:rsidRDefault="009C6E6C" w:rsidP="009C6E6C">
      <w:pPr>
        <w:pStyle w:val="Heading2"/>
        <w:spacing w:after="120"/>
      </w:pPr>
      <w:bookmarkStart w:id="7" w:name="_Toc134110450"/>
      <w:r w:rsidRPr="00F1557B">
        <w:t>Conference Contact Update – Roly Roberge</w:t>
      </w:r>
      <w:bookmarkEnd w:id="7"/>
    </w:p>
    <w:p w:rsidR="009C6E6C" w:rsidRPr="009C6E6C" w:rsidRDefault="00AC25D3" w:rsidP="00AC25D3">
      <w:pPr>
        <w:pStyle w:val="Heading3"/>
      </w:pPr>
      <w:r>
        <w:t>Contact list is in process of being updated via books at conference Miscellaneous updates. Master Contact list stands at 746 contacts.</w:t>
      </w:r>
    </w:p>
    <w:p w:rsidR="00F1557B" w:rsidRDefault="00F1557B" w:rsidP="009C6E6C">
      <w:pPr>
        <w:pStyle w:val="Heading2"/>
        <w:spacing w:after="120"/>
      </w:pPr>
      <w:bookmarkStart w:id="8" w:name="_Toc134110451"/>
      <w:r>
        <w:t>Fellows Nominations – John Kay</w:t>
      </w:r>
      <w:bookmarkEnd w:id="8"/>
    </w:p>
    <w:p w:rsidR="00AC25D3" w:rsidRDefault="00AC25D3" w:rsidP="00C67E92">
      <w:pPr>
        <w:pStyle w:val="Heading3"/>
        <w:numPr>
          <w:ilvl w:val="2"/>
          <w:numId w:val="7"/>
        </w:numPr>
        <w:spacing w:after="60" w:line="240" w:lineRule="auto"/>
        <w:ind w:left="1166"/>
        <w:contextualSpacing w:val="0"/>
      </w:pPr>
      <w:r>
        <w:t xml:space="preserve">There was one unsuccessful fellow nomination for 2021. </w:t>
      </w:r>
    </w:p>
    <w:p w:rsidR="00AC25D3" w:rsidRDefault="00AC25D3" w:rsidP="00C67E92">
      <w:pPr>
        <w:pStyle w:val="Heading3"/>
        <w:numPr>
          <w:ilvl w:val="2"/>
          <w:numId w:val="7"/>
        </w:numPr>
        <w:spacing w:after="60" w:line="240" w:lineRule="auto"/>
        <w:ind w:left="1166"/>
        <w:contextualSpacing w:val="0"/>
      </w:pPr>
      <w:bookmarkStart w:id="9" w:name="_2tmm9nykd42b" w:colFirst="0" w:colLast="0"/>
      <w:bookmarkEnd w:id="9"/>
      <w:r>
        <w:t>Sergio Panetta and Dave Mazur have been nominated for Fellow in other committees in 2023.</w:t>
      </w:r>
      <w:bookmarkStart w:id="10" w:name="_ey4ve4q4ul1" w:colFirst="0" w:colLast="0"/>
      <w:bookmarkEnd w:id="10"/>
    </w:p>
    <w:p w:rsidR="00AC25D3" w:rsidRDefault="00AC25D3" w:rsidP="00C67E92">
      <w:pPr>
        <w:pStyle w:val="Heading3"/>
        <w:numPr>
          <w:ilvl w:val="2"/>
          <w:numId w:val="7"/>
        </w:numPr>
        <w:spacing w:after="120" w:line="240" w:lineRule="auto"/>
        <w:ind w:left="1166"/>
        <w:contextualSpacing w:val="0"/>
      </w:pPr>
      <w:r>
        <w:t xml:space="preserve">Send any nominations to John Kay </w:t>
      </w:r>
      <w:hyperlink r:id="rId8">
        <w:r w:rsidRPr="00AC25D3">
          <w:rPr>
            <w:color w:val="1155CC"/>
            <w:u w:val="single"/>
          </w:rPr>
          <w:t>jakay@ieee.org</w:t>
        </w:r>
      </w:hyperlink>
      <w:r>
        <w:t>, deadline for next class is March 1, 2023</w:t>
      </w:r>
      <w:r>
        <w:tab/>
      </w:r>
    </w:p>
    <w:p w:rsidR="00F1557B" w:rsidRDefault="00F1557B" w:rsidP="00BB2022">
      <w:pPr>
        <w:pStyle w:val="Heading2"/>
        <w:spacing w:after="120"/>
      </w:pPr>
      <w:bookmarkStart w:id="11" w:name="_Toc134110452"/>
      <w:r>
        <w:t>Paper Awards, Magazine, and Transaction Submittals – Nehad El-Sherif</w:t>
      </w:r>
      <w:bookmarkEnd w:id="11"/>
    </w:p>
    <w:p w:rsidR="00AC25D3" w:rsidRDefault="00AC25D3" w:rsidP="00AC25D3">
      <w:pPr>
        <w:pStyle w:val="Heading3"/>
      </w:pPr>
      <w:r>
        <w:t>17 papers submitted total (one was a 2 part paper) submitted, 16 considered for publication.</w:t>
      </w:r>
    </w:p>
    <w:p w:rsidR="00AC25D3" w:rsidRDefault="00AC25D3" w:rsidP="00AC25D3">
      <w:pPr>
        <w:pStyle w:val="Heading3"/>
      </w:pPr>
      <w:bookmarkStart w:id="12" w:name="_feyxth77s4av" w:colFirst="0" w:colLast="0"/>
      <w:bookmarkEnd w:id="12"/>
      <w:r>
        <w:lastRenderedPageBreak/>
        <w:t>In 2020, 3 papers recommended for publication in “IEEE Transactions on Industry Applications” and 2 papers recommended for publication in “Industry Applications Magazine”. 6 papers were previously published, and 5 were not recommended for publishing. 1 paper in the conference record only.</w:t>
      </w:r>
    </w:p>
    <w:p w:rsidR="00F1557B" w:rsidRDefault="00F1557B" w:rsidP="006641F1">
      <w:pPr>
        <w:pStyle w:val="Heading2"/>
        <w:spacing w:after="120"/>
      </w:pPr>
      <w:bookmarkStart w:id="13" w:name="_Toc134110453"/>
      <w:r>
        <w:t>Publicity Update – Rich Turner</w:t>
      </w:r>
      <w:bookmarkEnd w:id="13"/>
    </w:p>
    <w:p w:rsidR="003A2C94" w:rsidRDefault="003A2C94" w:rsidP="003D7F1E">
      <w:pPr>
        <w:pStyle w:val="Heading3"/>
        <w:spacing w:after="120" w:line="240" w:lineRule="auto"/>
      </w:pPr>
      <w:r>
        <w:t>Focusing on new website.</w:t>
      </w:r>
    </w:p>
    <w:p w:rsidR="00F1557B" w:rsidRDefault="00F1557B" w:rsidP="00BB2022">
      <w:pPr>
        <w:pStyle w:val="Heading2"/>
        <w:spacing w:after="120"/>
      </w:pPr>
      <w:bookmarkStart w:id="14" w:name="_Toc134110454"/>
      <w:r>
        <w:t>PPIC Awards and Nominations – Todd Legette</w:t>
      </w:r>
      <w:bookmarkEnd w:id="14"/>
    </w:p>
    <w:p w:rsidR="003A2C94" w:rsidRDefault="003A2C94" w:rsidP="003A2C94">
      <w:pPr>
        <w:pStyle w:val="Heading3"/>
      </w:pPr>
      <w:r>
        <w:t>There have been no nominations submitted. Rich Butler and Todd Legette are 2022 recipients</w:t>
      </w:r>
    </w:p>
    <w:p w:rsidR="00F1557B" w:rsidRDefault="00F1557B" w:rsidP="00BB2022">
      <w:pPr>
        <w:pStyle w:val="Heading2"/>
        <w:spacing w:after="120"/>
      </w:pPr>
      <w:bookmarkStart w:id="15" w:name="_Toc134110455"/>
      <w:r>
        <w:t>Webmaster – Nehad El-Sherif</w:t>
      </w:r>
      <w:bookmarkEnd w:id="15"/>
    </w:p>
    <w:p w:rsidR="003A2C94" w:rsidRDefault="003A2C94" w:rsidP="003A2C94">
      <w:pPr>
        <w:pStyle w:val="Heading3"/>
      </w:pPr>
      <w:r>
        <w:t>Committee webmaster is up to date, executive area is up to date as well.</w:t>
      </w:r>
    </w:p>
    <w:p w:rsidR="003A2C94" w:rsidRDefault="003A2C94" w:rsidP="003A2C94">
      <w:pPr>
        <w:pStyle w:val="Heading3"/>
        <w:spacing w:after="120"/>
        <w:rPr>
          <w:u w:val="single"/>
        </w:rPr>
      </w:pPr>
      <w:bookmarkStart w:id="16" w:name="_4s0obw9a14am" w:colFirst="0" w:colLast="0"/>
      <w:bookmarkEnd w:id="16"/>
      <w:r>
        <w:t>Two websites – committee and conference. Committee member area password is PPICmember</w:t>
      </w:r>
    </w:p>
    <w:p w:rsidR="000D7BA3" w:rsidRDefault="008A4737" w:rsidP="00C67E92">
      <w:pPr>
        <w:pStyle w:val="Heading1"/>
        <w:numPr>
          <w:ilvl w:val="0"/>
          <w:numId w:val="6"/>
        </w:numPr>
        <w:spacing w:after="120" w:line="240" w:lineRule="auto"/>
      </w:pPr>
      <w:bookmarkStart w:id="17" w:name="_Toc134110456"/>
      <w:r>
        <w:t>LIAISON</w:t>
      </w:r>
      <w:r w:rsidR="00AB7CC5">
        <w:t xml:space="preserve"> REPORTS</w:t>
      </w:r>
      <w:bookmarkEnd w:id="17"/>
    </w:p>
    <w:p w:rsidR="000D7BA3" w:rsidRDefault="000D7BA3" w:rsidP="00C67E92">
      <w:pPr>
        <w:pStyle w:val="Heading2"/>
        <w:numPr>
          <w:ilvl w:val="1"/>
          <w:numId w:val="3"/>
        </w:numPr>
        <w:spacing w:after="120"/>
      </w:pPr>
      <w:bookmarkStart w:id="18" w:name="_Toc134110457"/>
      <w:r>
        <w:t>IEEE-IAS Executive Committee Update</w:t>
      </w:r>
      <w:bookmarkEnd w:id="18"/>
    </w:p>
    <w:p w:rsidR="000D7BA3" w:rsidRPr="000D7BA3" w:rsidRDefault="00512155" w:rsidP="00512155">
      <w:pPr>
        <w:pStyle w:val="Heading3"/>
        <w:spacing w:after="120" w:line="240" w:lineRule="auto"/>
      </w:pPr>
      <w:r w:rsidRPr="00512155">
        <w:t>Daleep Mohla and Nehad El-Sherif on the executive committee</w:t>
      </w:r>
    </w:p>
    <w:p w:rsidR="000D7BA3" w:rsidRDefault="000D7BA3" w:rsidP="00CF1F9B">
      <w:pPr>
        <w:pStyle w:val="Heading2"/>
        <w:spacing w:after="120"/>
      </w:pPr>
      <w:bookmarkStart w:id="19" w:name="_Toc134110458"/>
      <w:r>
        <w:t>TAPPI Update – Burt Judson</w:t>
      </w:r>
      <w:bookmarkEnd w:id="19"/>
    </w:p>
    <w:p w:rsidR="000D7BA3" w:rsidRPr="000D7BA3" w:rsidRDefault="00B13230" w:rsidP="00B13230">
      <w:pPr>
        <w:pStyle w:val="Heading3"/>
        <w:spacing w:after="120"/>
      </w:pPr>
      <w:r w:rsidRPr="00B13230">
        <w:t>No activity since our very successful Drives Short Course presented as a Tutorial i</w:t>
      </w:r>
      <w:r w:rsidR="00FB75FD">
        <w:t>n 2019</w:t>
      </w:r>
      <w:r>
        <w:t xml:space="preserve"> at our </w:t>
      </w:r>
      <w:r w:rsidR="00FB75FD">
        <w:t>Jacksonville</w:t>
      </w:r>
      <w:r>
        <w:t xml:space="preserve"> Conference.</w:t>
      </w:r>
    </w:p>
    <w:p w:rsidR="000D7BA3" w:rsidRDefault="000D7BA3" w:rsidP="00CF1F9B">
      <w:pPr>
        <w:pStyle w:val="Heading2"/>
        <w:spacing w:after="120"/>
      </w:pPr>
      <w:bookmarkStart w:id="20" w:name="_Toc134110459"/>
      <w:r>
        <w:t>Electrical Safety Workshop Updat</w:t>
      </w:r>
      <w:r w:rsidR="00512155">
        <w:t>e</w:t>
      </w:r>
      <w:bookmarkEnd w:id="20"/>
    </w:p>
    <w:p w:rsidR="000D7BA3" w:rsidRDefault="000D7BA3" w:rsidP="00CF1F9B">
      <w:pPr>
        <w:pStyle w:val="Heading3"/>
        <w:spacing w:after="120"/>
      </w:pPr>
      <w:r>
        <w:t>Greg was unavailable to submit his report</w:t>
      </w:r>
      <w:r w:rsidR="00FB75FD">
        <w:t>.</w:t>
      </w:r>
    </w:p>
    <w:p w:rsidR="005C7B5D" w:rsidRDefault="00AB7CC5" w:rsidP="00C67E92">
      <w:pPr>
        <w:pStyle w:val="Heading1"/>
        <w:numPr>
          <w:ilvl w:val="0"/>
          <w:numId w:val="6"/>
        </w:numPr>
        <w:spacing w:after="120" w:line="240" w:lineRule="auto"/>
      </w:pPr>
      <w:bookmarkStart w:id="21" w:name="_Toc134110460"/>
      <w:r>
        <w:t>OPERATING SUBCOMMITTEE REPORTS</w:t>
      </w:r>
      <w:bookmarkEnd w:id="21"/>
    </w:p>
    <w:p w:rsidR="005C7B5D" w:rsidRDefault="005C7B5D" w:rsidP="00C67E92">
      <w:pPr>
        <w:pStyle w:val="Heading2"/>
        <w:numPr>
          <w:ilvl w:val="1"/>
          <w:numId w:val="4"/>
        </w:numPr>
      </w:pPr>
      <w:bookmarkStart w:id="22" w:name="_Toc134110461"/>
      <w:r>
        <w:t xml:space="preserve">PCEMC – Process Control, Engineering, Maintenance, Construction Subcommittee – </w:t>
      </w:r>
      <w:r w:rsidR="00B13230">
        <w:t>Dave Durocher</w:t>
      </w:r>
      <w:bookmarkEnd w:id="22"/>
    </w:p>
    <w:p w:rsidR="00351DB5" w:rsidRDefault="00351DB5" w:rsidP="00C67E92">
      <w:pPr>
        <w:pStyle w:val="Heading3"/>
        <w:numPr>
          <w:ilvl w:val="2"/>
          <w:numId w:val="4"/>
        </w:numPr>
        <w:contextualSpacing w:val="0"/>
      </w:pPr>
      <w:r>
        <w:t>8 members were attendance, 2 guests</w:t>
      </w:r>
    </w:p>
    <w:p w:rsidR="00351DB5" w:rsidRDefault="00351DB5" w:rsidP="00C67E92">
      <w:pPr>
        <w:pStyle w:val="Heading3"/>
        <w:numPr>
          <w:ilvl w:val="2"/>
          <w:numId w:val="4"/>
        </w:numPr>
        <w:contextualSpacing w:val="0"/>
      </w:pPr>
      <w:bookmarkStart w:id="23" w:name="_1t0jy81dy9tl" w:colFirst="0" w:colLast="0"/>
      <w:bookmarkEnd w:id="23"/>
      <w:r>
        <w:t>8 papers, 1 panel</w:t>
      </w:r>
      <w:bookmarkStart w:id="24" w:name="_291idaim2a2g" w:colFirst="0" w:colLast="0"/>
      <w:bookmarkEnd w:id="24"/>
    </w:p>
    <w:p w:rsidR="00686B74" w:rsidRDefault="00686B74">
      <w:pPr>
        <w:ind w:left="0"/>
      </w:pPr>
      <w:r>
        <w:br w:type="page"/>
      </w:r>
    </w:p>
    <w:tbl>
      <w:tblPr>
        <w:tblStyle w:val="TableGrid"/>
        <w:tblW w:w="0" w:type="auto"/>
        <w:tblInd w:w="360" w:type="dxa"/>
        <w:tblLook w:val="04A0" w:firstRow="1" w:lastRow="0" w:firstColumn="1" w:lastColumn="0" w:noHBand="0" w:noVBand="1"/>
      </w:tblPr>
      <w:tblGrid>
        <w:gridCol w:w="1705"/>
        <w:gridCol w:w="1350"/>
        <w:gridCol w:w="1260"/>
      </w:tblGrid>
      <w:tr w:rsidR="000A4345" w:rsidTr="000A4345">
        <w:tc>
          <w:tcPr>
            <w:tcW w:w="1705" w:type="dxa"/>
          </w:tcPr>
          <w:p w:rsidR="000A4345" w:rsidRDefault="000A4345" w:rsidP="00BB2022">
            <w:pPr>
              <w:ind w:left="0"/>
              <w:jc w:val="center"/>
            </w:pPr>
            <w:r>
              <w:lastRenderedPageBreak/>
              <w:t>Paper Status</w:t>
            </w:r>
          </w:p>
        </w:tc>
        <w:tc>
          <w:tcPr>
            <w:tcW w:w="1350" w:type="dxa"/>
          </w:tcPr>
          <w:p w:rsidR="000A4345" w:rsidRDefault="00F326DF" w:rsidP="00BB2022">
            <w:pPr>
              <w:ind w:left="0"/>
              <w:jc w:val="center"/>
            </w:pPr>
            <w:r>
              <w:t>2023</w:t>
            </w:r>
          </w:p>
        </w:tc>
        <w:tc>
          <w:tcPr>
            <w:tcW w:w="1260" w:type="dxa"/>
          </w:tcPr>
          <w:p w:rsidR="000A4345" w:rsidRDefault="000A4345" w:rsidP="00BB2022">
            <w:pPr>
              <w:ind w:left="0"/>
              <w:jc w:val="center"/>
            </w:pPr>
          </w:p>
        </w:tc>
      </w:tr>
      <w:tr w:rsidR="000A4345" w:rsidTr="000A4345">
        <w:tc>
          <w:tcPr>
            <w:tcW w:w="1705" w:type="dxa"/>
          </w:tcPr>
          <w:p w:rsidR="000A4345" w:rsidRDefault="000A4345" w:rsidP="00BB2022">
            <w:pPr>
              <w:ind w:left="0"/>
              <w:jc w:val="center"/>
            </w:pPr>
            <w:r>
              <w:t>A</w:t>
            </w:r>
          </w:p>
        </w:tc>
        <w:tc>
          <w:tcPr>
            <w:tcW w:w="1350" w:type="dxa"/>
          </w:tcPr>
          <w:p w:rsidR="000A4345" w:rsidRDefault="00F326DF" w:rsidP="00BB2022">
            <w:pPr>
              <w:ind w:left="0"/>
              <w:jc w:val="center"/>
            </w:pPr>
            <w:r>
              <w:t>0</w:t>
            </w:r>
          </w:p>
        </w:tc>
        <w:tc>
          <w:tcPr>
            <w:tcW w:w="1260" w:type="dxa"/>
          </w:tcPr>
          <w:p w:rsidR="000A4345" w:rsidRDefault="000A4345" w:rsidP="00BB2022">
            <w:pPr>
              <w:ind w:left="0"/>
              <w:jc w:val="center"/>
            </w:pPr>
            <w:r>
              <w:t>0</w:t>
            </w:r>
          </w:p>
        </w:tc>
      </w:tr>
      <w:tr w:rsidR="000A4345" w:rsidTr="000A4345">
        <w:tc>
          <w:tcPr>
            <w:tcW w:w="1705" w:type="dxa"/>
          </w:tcPr>
          <w:p w:rsidR="000A4345" w:rsidRDefault="000A4345" w:rsidP="00BB2022">
            <w:pPr>
              <w:ind w:left="0"/>
              <w:jc w:val="center"/>
            </w:pPr>
            <w:r>
              <w:t>B</w:t>
            </w:r>
          </w:p>
        </w:tc>
        <w:tc>
          <w:tcPr>
            <w:tcW w:w="1350" w:type="dxa"/>
          </w:tcPr>
          <w:p w:rsidR="000A4345" w:rsidRDefault="00F326DF" w:rsidP="00BB2022">
            <w:pPr>
              <w:ind w:left="0"/>
              <w:jc w:val="center"/>
            </w:pPr>
            <w:r>
              <w:t>0</w:t>
            </w:r>
          </w:p>
        </w:tc>
        <w:tc>
          <w:tcPr>
            <w:tcW w:w="1260" w:type="dxa"/>
          </w:tcPr>
          <w:p w:rsidR="000A4345" w:rsidRDefault="000A4345" w:rsidP="00BB2022">
            <w:pPr>
              <w:ind w:left="0"/>
              <w:jc w:val="center"/>
            </w:pPr>
            <w:r>
              <w:t>0</w:t>
            </w:r>
          </w:p>
        </w:tc>
      </w:tr>
      <w:tr w:rsidR="000A4345" w:rsidTr="000A4345">
        <w:tc>
          <w:tcPr>
            <w:tcW w:w="1705" w:type="dxa"/>
          </w:tcPr>
          <w:p w:rsidR="000A4345" w:rsidRDefault="000A4345" w:rsidP="00BB2022">
            <w:pPr>
              <w:ind w:left="0"/>
              <w:jc w:val="center"/>
            </w:pPr>
            <w:r>
              <w:t>C</w:t>
            </w:r>
          </w:p>
        </w:tc>
        <w:tc>
          <w:tcPr>
            <w:tcW w:w="1350" w:type="dxa"/>
          </w:tcPr>
          <w:p w:rsidR="000A4345" w:rsidRDefault="00F326DF" w:rsidP="00BB2022">
            <w:pPr>
              <w:ind w:left="0"/>
              <w:jc w:val="center"/>
            </w:pPr>
            <w:r>
              <w:t>6</w:t>
            </w:r>
          </w:p>
        </w:tc>
        <w:tc>
          <w:tcPr>
            <w:tcW w:w="1260" w:type="dxa"/>
          </w:tcPr>
          <w:p w:rsidR="000A4345" w:rsidRDefault="00F326DF" w:rsidP="00BB2022">
            <w:pPr>
              <w:ind w:left="0"/>
              <w:jc w:val="center"/>
            </w:pPr>
            <w:r>
              <w:t>0</w:t>
            </w:r>
          </w:p>
        </w:tc>
      </w:tr>
      <w:tr w:rsidR="000A4345" w:rsidTr="000A4345">
        <w:tc>
          <w:tcPr>
            <w:tcW w:w="1705" w:type="dxa"/>
          </w:tcPr>
          <w:p w:rsidR="000A4345" w:rsidRDefault="000A4345" w:rsidP="00BB2022">
            <w:pPr>
              <w:ind w:left="0"/>
              <w:jc w:val="center"/>
            </w:pPr>
            <w:r>
              <w:t>D</w:t>
            </w:r>
          </w:p>
        </w:tc>
        <w:tc>
          <w:tcPr>
            <w:tcW w:w="1350" w:type="dxa"/>
          </w:tcPr>
          <w:p w:rsidR="000A4345" w:rsidRDefault="00F326DF" w:rsidP="00BB2022">
            <w:pPr>
              <w:ind w:left="0"/>
              <w:jc w:val="center"/>
            </w:pPr>
            <w:r>
              <w:t>3</w:t>
            </w:r>
          </w:p>
        </w:tc>
        <w:tc>
          <w:tcPr>
            <w:tcW w:w="1260" w:type="dxa"/>
          </w:tcPr>
          <w:p w:rsidR="000A4345" w:rsidRDefault="00F326DF" w:rsidP="00BB2022">
            <w:pPr>
              <w:ind w:left="0"/>
              <w:jc w:val="center"/>
            </w:pPr>
            <w:r>
              <w:t>0</w:t>
            </w:r>
          </w:p>
        </w:tc>
      </w:tr>
      <w:tr w:rsidR="000A4345" w:rsidTr="000A4345">
        <w:tc>
          <w:tcPr>
            <w:tcW w:w="1705" w:type="dxa"/>
          </w:tcPr>
          <w:p w:rsidR="000A4345" w:rsidRDefault="000A4345" w:rsidP="00BB2022">
            <w:pPr>
              <w:ind w:left="0"/>
              <w:jc w:val="center"/>
            </w:pPr>
            <w:r>
              <w:t>E</w:t>
            </w:r>
          </w:p>
        </w:tc>
        <w:tc>
          <w:tcPr>
            <w:tcW w:w="1350" w:type="dxa"/>
          </w:tcPr>
          <w:p w:rsidR="000A4345" w:rsidRDefault="000A4345" w:rsidP="00BB2022">
            <w:pPr>
              <w:ind w:left="0"/>
              <w:jc w:val="center"/>
            </w:pPr>
            <w:r>
              <w:t>0</w:t>
            </w:r>
          </w:p>
        </w:tc>
        <w:tc>
          <w:tcPr>
            <w:tcW w:w="1260" w:type="dxa"/>
          </w:tcPr>
          <w:p w:rsidR="000A4345" w:rsidRDefault="00F326DF" w:rsidP="00BB2022">
            <w:pPr>
              <w:ind w:left="0"/>
              <w:jc w:val="center"/>
            </w:pPr>
            <w:r>
              <w:t>0</w:t>
            </w:r>
          </w:p>
        </w:tc>
      </w:tr>
      <w:tr w:rsidR="000A4345" w:rsidTr="000A4345">
        <w:tc>
          <w:tcPr>
            <w:tcW w:w="1705" w:type="dxa"/>
          </w:tcPr>
          <w:p w:rsidR="000A4345" w:rsidRPr="006B11E0" w:rsidRDefault="000A4345" w:rsidP="00BB2022">
            <w:pPr>
              <w:ind w:left="0"/>
              <w:jc w:val="center"/>
              <w:rPr>
                <w:b/>
              </w:rPr>
            </w:pPr>
            <w:r w:rsidRPr="006B11E0">
              <w:rPr>
                <w:b/>
              </w:rPr>
              <w:t>Paper Totals</w:t>
            </w:r>
          </w:p>
        </w:tc>
        <w:tc>
          <w:tcPr>
            <w:tcW w:w="1350" w:type="dxa"/>
          </w:tcPr>
          <w:p w:rsidR="000A4345" w:rsidRPr="006B11E0" w:rsidRDefault="00F326DF" w:rsidP="00BB2022">
            <w:pPr>
              <w:ind w:left="0"/>
              <w:jc w:val="center"/>
              <w:rPr>
                <w:b/>
              </w:rPr>
            </w:pPr>
            <w:r>
              <w:rPr>
                <w:b/>
              </w:rPr>
              <w:t>9</w:t>
            </w:r>
          </w:p>
        </w:tc>
        <w:tc>
          <w:tcPr>
            <w:tcW w:w="1260" w:type="dxa"/>
          </w:tcPr>
          <w:p w:rsidR="000A4345" w:rsidRPr="006B11E0" w:rsidRDefault="00F326DF" w:rsidP="00BB2022">
            <w:pPr>
              <w:ind w:left="0"/>
              <w:jc w:val="center"/>
              <w:rPr>
                <w:b/>
              </w:rPr>
            </w:pPr>
            <w:r>
              <w:rPr>
                <w:b/>
              </w:rPr>
              <w:t>0</w:t>
            </w:r>
          </w:p>
        </w:tc>
      </w:tr>
      <w:tr w:rsidR="000A4345" w:rsidTr="000A4345">
        <w:tc>
          <w:tcPr>
            <w:tcW w:w="1705" w:type="dxa"/>
          </w:tcPr>
          <w:p w:rsidR="000A4345" w:rsidRPr="006B11E0" w:rsidRDefault="000A4345" w:rsidP="00BB2022">
            <w:pPr>
              <w:ind w:left="0"/>
              <w:jc w:val="center"/>
              <w:rPr>
                <w:b/>
              </w:rPr>
            </w:pPr>
            <w:r w:rsidRPr="006B11E0">
              <w:rPr>
                <w:b/>
              </w:rPr>
              <w:t>Tutorials</w:t>
            </w:r>
          </w:p>
        </w:tc>
        <w:tc>
          <w:tcPr>
            <w:tcW w:w="1350" w:type="dxa"/>
          </w:tcPr>
          <w:p w:rsidR="000A4345" w:rsidRPr="006B11E0" w:rsidRDefault="000A4345" w:rsidP="00BB2022">
            <w:pPr>
              <w:ind w:left="0"/>
              <w:jc w:val="center"/>
              <w:rPr>
                <w:b/>
              </w:rPr>
            </w:pPr>
            <w:r w:rsidRPr="006B11E0">
              <w:rPr>
                <w:b/>
              </w:rPr>
              <w:t>0</w:t>
            </w:r>
          </w:p>
        </w:tc>
        <w:tc>
          <w:tcPr>
            <w:tcW w:w="1260" w:type="dxa"/>
          </w:tcPr>
          <w:p w:rsidR="000A4345" w:rsidRPr="006B11E0" w:rsidRDefault="000A4345" w:rsidP="00BB2022">
            <w:pPr>
              <w:ind w:left="0"/>
              <w:jc w:val="center"/>
              <w:rPr>
                <w:b/>
              </w:rPr>
            </w:pPr>
            <w:r w:rsidRPr="006B11E0">
              <w:rPr>
                <w:b/>
              </w:rPr>
              <w:t>0</w:t>
            </w:r>
          </w:p>
        </w:tc>
      </w:tr>
      <w:tr w:rsidR="000A4345" w:rsidTr="000A4345">
        <w:tc>
          <w:tcPr>
            <w:tcW w:w="1705" w:type="dxa"/>
          </w:tcPr>
          <w:p w:rsidR="000A4345" w:rsidRPr="006B11E0" w:rsidRDefault="000A4345" w:rsidP="00BB2022">
            <w:pPr>
              <w:ind w:left="0"/>
              <w:jc w:val="center"/>
              <w:rPr>
                <w:b/>
              </w:rPr>
            </w:pPr>
            <w:r w:rsidRPr="006B11E0">
              <w:rPr>
                <w:b/>
              </w:rPr>
              <w:t>Panels</w:t>
            </w:r>
          </w:p>
        </w:tc>
        <w:tc>
          <w:tcPr>
            <w:tcW w:w="1350" w:type="dxa"/>
          </w:tcPr>
          <w:p w:rsidR="000A4345" w:rsidRPr="006B11E0" w:rsidRDefault="00F326DF" w:rsidP="00BB2022">
            <w:pPr>
              <w:ind w:left="0"/>
              <w:jc w:val="center"/>
              <w:rPr>
                <w:b/>
              </w:rPr>
            </w:pPr>
            <w:r>
              <w:rPr>
                <w:b/>
              </w:rPr>
              <w:t>1</w:t>
            </w:r>
          </w:p>
        </w:tc>
        <w:tc>
          <w:tcPr>
            <w:tcW w:w="1260" w:type="dxa"/>
          </w:tcPr>
          <w:p w:rsidR="000A4345" w:rsidRPr="006B11E0" w:rsidRDefault="000A4345" w:rsidP="00BB2022">
            <w:pPr>
              <w:ind w:left="0"/>
              <w:jc w:val="center"/>
              <w:rPr>
                <w:b/>
              </w:rPr>
            </w:pPr>
            <w:r w:rsidRPr="006B11E0">
              <w:rPr>
                <w:b/>
              </w:rPr>
              <w:t>0</w:t>
            </w:r>
          </w:p>
        </w:tc>
      </w:tr>
      <w:tr w:rsidR="000A4345" w:rsidTr="000A4345">
        <w:tc>
          <w:tcPr>
            <w:tcW w:w="1705" w:type="dxa"/>
          </w:tcPr>
          <w:p w:rsidR="000A4345" w:rsidRDefault="000A4345" w:rsidP="00BB2022">
            <w:pPr>
              <w:ind w:left="0"/>
              <w:jc w:val="center"/>
            </w:pPr>
            <w:r>
              <w:t>Paper Reviewer</w:t>
            </w:r>
          </w:p>
        </w:tc>
        <w:tc>
          <w:tcPr>
            <w:tcW w:w="2610" w:type="dxa"/>
            <w:gridSpan w:val="2"/>
          </w:tcPr>
          <w:p w:rsidR="000A4345" w:rsidRDefault="000A4345" w:rsidP="00BB2022">
            <w:pPr>
              <w:ind w:left="0"/>
            </w:pPr>
          </w:p>
        </w:tc>
      </w:tr>
    </w:tbl>
    <w:p w:rsidR="005C7B5D" w:rsidRDefault="005C7B5D" w:rsidP="00C225C0">
      <w:pPr>
        <w:spacing w:after="0"/>
      </w:pPr>
    </w:p>
    <w:p w:rsidR="005C7B5D" w:rsidRDefault="005C7B5D" w:rsidP="00BB2022">
      <w:pPr>
        <w:pStyle w:val="Heading2"/>
      </w:pPr>
      <w:bookmarkStart w:id="25" w:name="_Toc134110462"/>
      <w:r>
        <w:t>DCS – Drives and Control Systems Subcommittee</w:t>
      </w:r>
      <w:r w:rsidR="000A4345">
        <w:t xml:space="preserve"> – </w:t>
      </w:r>
      <w:r w:rsidR="00695237">
        <w:t>Terry Jennings</w:t>
      </w:r>
      <w:bookmarkEnd w:id="25"/>
    </w:p>
    <w:p w:rsidR="00F326DF" w:rsidRDefault="00F326DF" w:rsidP="00C67E92">
      <w:pPr>
        <w:pStyle w:val="Heading3"/>
        <w:numPr>
          <w:ilvl w:val="2"/>
          <w:numId w:val="8"/>
        </w:numPr>
        <w:contextualSpacing w:val="0"/>
      </w:pPr>
      <w:r>
        <w:t>Subcommittee meeting held on October 4, 2021</w:t>
      </w:r>
    </w:p>
    <w:p w:rsidR="00F326DF" w:rsidRDefault="00F326DF" w:rsidP="00C67E92">
      <w:pPr>
        <w:pStyle w:val="Heading3"/>
        <w:numPr>
          <w:ilvl w:val="2"/>
          <w:numId w:val="8"/>
        </w:numPr>
        <w:contextualSpacing w:val="0"/>
      </w:pPr>
      <w:bookmarkStart w:id="26" w:name="_lmpb7hpqgae4" w:colFirst="0" w:colLast="0"/>
      <w:bookmarkEnd w:id="26"/>
      <w:r>
        <w:t>22 of 70 members were attendance, 1 guest</w:t>
      </w:r>
    </w:p>
    <w:p w:rsidR="00F326DF" w:rsidRDefault="00F326DF" w:rsidP="00C67E92">
      <w:pPr>
        <w:pStyle w:val="Heading3"/>
        <w:numPr>
          <w:ilvl w:val="2"/>
          <w:numId w:val="8"/>
        </w:numPr>
        <w:contextualSpacing w:val="0"/>
      </w:pPr>
      <w:bookmarkStart w:id="27" w:name="_8vjcc4eog2kl" w:colFirst="0" w:colLast="0"/>
      <w:bookmarkEnd w:id="27"/>
      <w:r>
        <w:t xml:space="preserve">They are working on 5 panels, </w:t>
      </w:r>
    </w:p>
    <w:p w:rsidR="00F326DF" w:rsidRDefault="00F326DF" w:rsidP="00C67E92">
      <w:pPr>
        <w:pStyle w:val="Heading3"/>
        <w:numPr>
          <w:ilvl w:val="2"/>
          <w:numId w:val="8"/>
        </w:numPr>
        <w:contextualSpacing w:val="0"/>
      </w:pPr>
      <w:bookmarkStart w:id="28" w:name="_oi783zoheah0" w:colFirst="0" w:colLast="0"/>
      <w:bookmarkEnd w:id="28"/>
      <w:r>
        <w:t>Duncan Rhodes taking over as chair, looking for vice-chair</w:t>
      </w:r>
    </w:p>
    <w:p w:rsidR="00E2606E" w:rsidRPr="00E2606E" w:rsidRDefault="00E2606E" w:rsidP="00E2606E">
      <w:pPr>
        <w:spacing w:after="0"/>
        <w:rPr>
          <w:sz w:val="18"/>
        </w:rPr>
      </w:pPr>
    </w:p>
    <w:tbl>
      <w:tblPr>
        <w:tblStyle w:val="TableGrid"/>
        <w:tblW w:w="0" w:type="auto"/>
        <w:tblInd w:w="360" w:type="dxa"/>
        <w:tblLook w:val="04A0" w:firstRow="1" w:lastRow="0" w:firstColumn="1" w:lastColumn="0" w:noHBand="0" w:noVBand="1"/>
      </w:tblPr>
      <w:tblGrid>
        <w:gridCol w:w="1705"/>
        <w:gridCol w:w="1350"/>
        <w:gridCol w:w="1800"/>
      </w:tblGrid>
      <w:tr w:rsidR="000A4345" w:rsidTr="00B92235">
        <w:tc>
          <w:tcPr>
            <w:tcW w:w="1705" w:type="dxa"/>
          </w:tcPr>
          <w:p w:rsidR="000A4345" w:rsidRDefault="000A4345" w:rsidP="00BB2022">
            <w:pPr>
              <w:ind w:left="0"/>
              <w:jc w:val="center"/>
            </w:pPr>
            <w:r>
              <w:t>Paper Status</w:t>
            </w:r>
          </w:p>
        </w:tc>
        <w:tc>
          <w:tcPr>
            <w:tcW w:w="1350" w:type="dxa"/>
          </w:tcPr>
          <w:p w:rsidR="000A4345" w:rsidRDefault="00F326DF" w:rsidP="00BB2022">
            <w:pPr>
              <w:ind w:left="0"/>
              <w:jc w:val="center"/>
            </w:pPr>
            <w:r>
              <w:t>2022</w:t>
            </w:r>
          </w:p>
        </w:tc>
        <w:tc>
          <w:tcPr>
            <w:tcW w:w="1800" w:type="dxa"/>
          </w:tcPr>
          <w:p w:rsidR="000A4345" w:rsidRDefault="000A4345" w:rsidP="00BB2022">
            <w:pPr>
              <w:ind w:left="0"/>
              <w:jc w:val="center"/>
            </w:pPr>
          </w:p>
        </w:tc>
      </w:tr>
      <w:tr w:rsidR="000A4345" w:rsidTr="00B92235">
        <w:tc>
          <w:tcPr>
            <w:tcW w:w="1705" w:type="dxa"/>
          </w:tcPr>
          <w:p w:rsidR="000A4345" w:rsidRDefault="000A4345" w:rsidP="00BB2022">
            <w:pPr>
              <w:ind w:left="0"/>
              <w:jc w:val="center"/>
            </w:pPr>
            <w:r>
              <w:t>A</w:t>
            </w:r>
          </w:p>
        </w:tc>
        <w:tc>
          <w:tcPr>
            <w:tcW w:w="1350" w:type="dxa"/>
          </w:tcPr>
          <w:p w:rsidR="000A4345" w:rsidRDefault="00F326DF" w:rsidP="00BB2022">
            <w:pPr>
              <w:ind w:left="0"/>
              <w:jc w:val="center"/>
            </w:pPr>
            <w:r>
              <w:t>2</w:t>
            </w:r>
          </w:p>
        </w:tc>
        <w:tc>
          <w:tcPr>
            <w:tcW w:w="1800" w:type="dxa"/>
          </w:tcPr>
          <w:p w:rsidR="000A4345" w:rsidRDefault="000A4345" w:rsidP="00BB2022">
            <w:pPr>
              <w:ind w:left="0"/>
              <w:jc w:val="center"/>
            </w:pPr>
            <w:r>
              <w:t>0</w:t>
            </w:r>
          </w:p>
        </w:tc>
      </w:tr>
      <w:tr w:rsidR="000A4345" w:rsidTr="00B92235">
        <w:tc>
          <w:tcPr>
            <w:tcW w:w="1705" w:type="dxa"/>
          </w:tcPr>
          <w:p w:rsidR="000A4345" w:rsidRDefault="000A4345" w:rsidP="00BB2022">
            <w:pPr>
              <w:ind w:left="0"/>
              <w:jc w:val="center"/>
            </w:pPr>
            <w:r>
              <w:t>B</w:t>
            </w:r>
          </w:p>
        </w:tc>
        <w:tc>
          <w:tcPr>
            <w:tcW w:w="1350" w:type="dxa"/>
          </w:tcPr>
          <w:p w:rsidR="000A4345" w:rsidRDefault="00F326DF" w:rsidP="00BB2022">
            <w:pPr>
              <w:ind w:left="0"/>
              <w:jc w:val="center"/>
            </w:pPr>
            <w:r>
              <w:t>1</w:t>
            </w:r>
          </w:p>
        </w:tc>
        <w:tc>
          <w:tcPr>
            <w:tcW w:w="1800" w:type="dxa"/>
          </w:tcPr>
          <w:p w:rsidR="000A4345" w:rsidRDefault="000A4345" w:rsidP="00BB2022">
            <w:pPr>
              <w:ind w:left="0"/>
              <w:jc w:val="center"/>
            </w:pPr>
            <w:r>
              <w:t>0</w:t>
            </w:r>
          </w:p>
        </w:tc>
      </w:tr>
      <w:tr w:rsidR="000A4345" w:rsidTr="00B92235">
        <w:tc>
          <w:tcPr>
            <w:tcW w:w="1705" w:type="dxa"/>
          </w:tcPr>
          <w:p w:rsidR="000A4345" w:rsidRDefault="000A4345" w:rsidP="00BB2022">
            <w:pPr>
              <w:ind w:left="0"/>
              <w:jc w:val="center"/>
            </w:pPr>
            <w:r>
              <w:t>C</w:t>
            </w:r>
          </w:p>
        </w:tc>
        <w:tc>
          <w:tcPr>
            <w:tcW w:w="1350" w:type="dxa"/>
          </w:tcPr>
          <w:p w:rsidR="000A4345" w:rsidRDefault="00F326DF" w:rsidP="00BB2022">
            <w:pPr>
              <w:ind w:left="0"/>
              <w:jc w:val="center"/>
            </w:pPr>
            <w:r>
              <w:t>6</w:t>
            </w:r>
          </w:p>
        </w:tc>
        <w:tc>
          <w:tcPr>
            <w:tcW w:w="1800" w:type="dxa"/>
          </w:tcPr>
          <w:p w:rsidR="000A4345" w:rsidRDefault="00F326DF" w:rsidP="00BB2022">
            <w:pPr>
              <w:ind w:left="0"/>
              <w:jc w:val="center"/>
            </w:pPr>
            <w:r>
              <w:t>0</w:t>
            </w:r>
          </w:p>
        </w:tc>
      </w:tr>
      <w:tr w:rsidR="000A4345" w:rsidTr="00B92235">
        <w:tc>
          <w:tcPr>
            <w:tcW w:w="1705" w:type="dxa"/>
          </w:tcPr>
          <w:p w:rsidR="000A4345" w:rsidRDefault="000A4345" w:rsidP="00BB2022">
            <w:pPr>
              <w:ind w:left="0"/>
              <w:jc w:val="center"/>
            </w:pPr>
            <w:r>
              <w:t>D</w:t>
            </w:r>
          </w:p>
        </w:tc>
        <w:tc>
          <w:tcPr>
            <w:tcW w:w="1350" w:type="dxa"/>
          </w:tcPr>
          <w:p w:rsidR="000A4345" w:rsidRDefault="00F326DF" w:rsidP="00BB2022">
            <w:pPr>
              <w:ind w:left="0"/>
              <w:jc w:val="center"/>
            </w:pPr>
            <w:r>
              <w:t>0</w:t>
            </w:r>
          </w:p>
        </w:tc>
        <w:tc>
          <w:tcPr>
            <w:tcW w:w="1800" w:type="dxa"/>
          </w:tcPr>
          <w:p w:rsidR="000A4345" w:rsidRDefault="00005657" w:rsidP="00BB2022">
            <w:pPr>
              <w:ind w:left="0"/>
              <w:jc w:val="center"/>
            </w:pPr>
            <w:r>
              <w:t>0</w:t>
            </w:r>
          </w:p>
        </w:tc>
      </w:tr>
      <w:tr w:rsidR="000A4345" w:rsidTr="00B92235">
        <w:tc>
          <w:tcPr>
            <w:tcW w:w="1705" w:type="dxa"/>
          </w:tcPr>
          <w:p w:rsidR="000A4345" w:rsidRDefault="000A4345" w:rsidP="00BB2022">
            <w:pPr>
              <w:ind w:left="0"/>
              <w:jc w:val="center"/>
            </w:pPr>
            <w:r>
              <w:t>E</w:t>
            </w:r>
          </w:p>
        </w:tc>
        <w:tc>
          <w:tcPr>
            <w:tcW w:w="1350" w:type="dxa"/>
          </w:tcPr>
          <w:p w:rsidR="000A4345" w:rsidRDefault="00F326DF" w:rsidP="00BB2022">
            <w:pPr>
              <w:ind w:left="0"/>
              <w:jc w:val="center"/>
            </w:pPr>
            <w:r>
              <w:t>1</w:t>
            </w:r>
          </w:p>
        </w:tc>
        <w:tc>
          <w:tcPr>
            <w:tcW w:w="1800" w:type="dxa"/>
          </w:tcPr>
          <w:p w:rsidR="000A4345" w:rsidRDefault="000A4345" w:rsidP="00BB2022">
            <w:pPr>
              <w:ind w:left="0"/>
              <w:jc w:val="center"/>
            </w:pPr>
            <w:r>
              <w:t>0</w:t>
            </w:r>
          </w:p>
        </w:tc>
      </w:tr>
      <w:tr w:rsidR="000A4345" w:rsidTr="00B92235">
        <w:tc>
          <w:tcPr>
            <w:tcW w:w="1705" w:type="dxa"/>
          </w:tcPr>
          <w:p w:rsidR="000A4345" w:rsidRPr="006B11E0" w:rsidRDefault="000A4345" w:rsidP="00BB2022">
            <w:pPr>
              <w:ind w:left="0"/>
              <w:jc w:val="center"/>
              <w:rPr>
                <w:b/>
              </w:rPr>
            </w:pPr>
            <w:r w:rsidRPr="006B11E0">
              <w:rPr>
                <w:b/>
              </w:rPr>
              <w:t>Paper Totals</w:t>
            </w:r>
          </w:p>
        </w:tc>
        <w:tc>
          <w:tcPr>
            <w:tcW w:w="1350" w:type="dxa"/>
          </w:tcPr>
          <w:p w:rsidR="000A4345" w:rsidRPr="006B11E0" w:rsidRDefault="00F326DF" w:rsidP="00BB2022">
            <w:pPr>
              <w:ind w:left="0"/>
              <w:jc w:val="center"/>
              <w:rPr>
                <w:b/>
              </w:rPr>
            </w:pPr>
            <w:r>
              <w:rPr>
                <w:b/>
              </w:rPr>
              <w:t>10</w:t>
            </w:r>
          </w:p>
        </w:tc>
        <w:tc>
          <w:tcPr>
            <w:tcW w:w="1800" w:type="dxa"/>
          </w:tcPr>
          <w:p w:rsidR="000A4345" w:rsidRPr="006B11E0" w:rsidRDefault="00F326DF" w:rsidP="00BB2022">
            <w:pPr>
              <w:ind w:left="0"/>
              <w:jc w:val="center"/>
              <w:rPr>
                <w:b/>
              </w:rPr>
            </w:pPr>
            <w:r>
              <w:rPr>
                <w:b/>
              </w:rPr>
              <w:t>0</w:t>
            </w:r>
          </w:p>
        </w:tc>
      </w:tr>
      <w:tr w:rsidR="000A4345" w:rsidTr="00B92235">
        <w:tc>
          <w:tcPr>
            <w:tcW w:w="1705" w:type="dxa"/>
          </w:tcPr>
          <w:p w:rsidR="000A4345" w:rsidRPr="006B11E0" w:rsidRDefault="000A4345" w:rsidP="00BB2022">
            <w:pPr>
              <w:ind w:left="0"/>
              <w:jc w:val="center"/>
              <w:rPr>
                <w:b/>
              </w:rPr>
            </w:pPr>
            <w:r w:rsidRPr="006B11E0">
              <w:rPr>
                <w:b/>
              </w:rPr>
              <w:t>Tutorials</w:t>
            </w:r>
          </w:p>
        </w:tc>
        <w:tc>
          <w:tcPr>
            <w:tcW w:w="1350" w:type="dxa"/>
          </w:tcPr>
          <w:p w:rsidR="000A4345" w:rsidRPr="006B11E0" w:rsidRDefault="000A4345" w:rsidP="00BB2022">
            <w:pPr>
              <w:ind w:left="0"/>
              <w:jc w:val="center"/>
              <w:rPr>
                <w:b/>
              </w:rPr>
            </w:pPr>
            <w:r w:rsidRPr="006B11E0">
              <w:rPr>
                <w:b/>
              </w:rPr>
              <w:t>2</w:t>
            </w:r>
          </w:p>
        </w:tc>
        <w:tc>
          <w:tcPr>
            <w:tcW w:w="1800" w:type="dxa"/>
          </w:tcPr>
          <w:p w:rsidR="000A4345" w:rsidRPr="006B11E0" w:rsidRDefault="000A4345" w:rsidP="00BB2022">
            <w:pPr>
              <w:ind w:left="0"/>
              <w:jc w:val="center"/>
              <w:rPr>
                <w:b/>
              </w:rPr>
            </w:pPr>
            <w:r w:rsidRPr="006B11E0">
              <w:rPr>
                <w:b/>
              </w:rPr>
              <w:t>0</w:t>
            </w:r>
          </w:p>
        </w:tc>
      </w:tr>
      <w:tr w:rsidR="000A4345" w:rsidTr="00B92235">
        <w:tc>
          <w:tcPr>
            <w:tcW w:w="1705" w:type="dxa"/>
          </w:tcPr>
          <w:p w:rsidR="000A4345" w:rsidRPr="006B11E0" w:rsidRDefault="000A4345" w:rsidP="00BB2022">
            <w:pPr>
              <w:ind w:left="0"/>
              <w:jc w:val="center"/>
              <w:rPr>
                <w:b/>
              </w:rPr>
            </w:pPr>
            <w:r w:rsidRPr="006B11E0">
              <w:rPr>
                <w:b/>
              </w:rPr>
              <w:t>Panels</w:t>
            </w:r>
          </w:p>
        </w:tc>
        <w:tc>
          <w:tcPr>
            <w:tcW w:w="1350" w:type="dxa"/>
          </w:tcPr>
          <w:p w:rsidR="000A4345" w:rsidRPr="006B11E0" w:rsidRDefault="00F326DF" w:rsidP="00BB2022">
            <w:pPr>
              <w:ind w:left="0"/>
              <w:jc w:val="center"/>
              <w:rPr>
                <w:b/>
              </w:rPr>
            </w:pPr>
            <w:r>
              <w:rPr>
                <w:b/>
              </w:rPr>
              <w:t>2</w:t>
            </w:r>
          </w:p>
        </w:tc>
        <w:tc>
          <w:tcPr>
            <w:tcW w:w="1800" w:type="dxa"/>
          </w:tcPr>
          <w:p w:rsidR="000A4345" w:rsidRPr="006B11E0" w:rsidRDefault="000A4345" w:rsidP="00BB2022">
            <w:pPr>
              <w:ind w:left="0"/>
              <w:jc w:val="center"/>
              <w:rPr>
                <w:b/>
              </w:rPr>
            </w:pPr>
            <w:r w:rsidRPr="006B11E0">
              <w:rPr>
                <w:b/>
              </w:rPr>
              <w:t>0</w:t>
            </w:r>
          </w:p>
        </w:tc>
      </w:tr>
      <w:tr w:rsidR="000A4345" w:rsidTr="00B92235">
        <w:tc>
          <w:tcPr>
            <w:tcW w:w="1705" w:type="dxa"/>
          </w:tcPr>
          <w:p w:rsidR="000A4345" w:rsidRDefault="000A4345" w:rsidP="00BB2022">
            <w:pPr>
              <w:ind w:left="0"/>
              <w:jc w:val="center"/>
            </w:pPr>
            <w:r>
              <w:t>Paper Reviewer</w:t>
            </w:r>
          </w:p>
        </w:tc>
        <w:tc>
          <w:tcPr>
            <w:tcW w:w="3150" w:type="dxa"/>
            <w:gridSpan w:val="2"/>
          </w:tcPr>
          <w:p w:rsidR="000A4345" w:rsidRDefault="000A4345" w:rsidP="00BB2022">
            <w:pPr>
              <w:ind w:left="0"/>
            </w:pPr>
          </w:p>
        </w:tc>
      </w:tr>
    </w:tbl>
    <w:p w:rsidR="005C7B5D" w:rsidRDefault="005C7B5D" w:rsidP="00686B74">
      <w:pPr>
        <w:pStyle w:val="Heading2"/>
        <w:spacing w:before="120"/>
        <w:ind w:left="634"/>
        <w:contextualSpacing w:val="0"/>
      </w:pPr>
      <w:bookmarkStart w:id="29" w:name="_Toc134110463"/>
      <w:r>
        <w:t>PDS – Power Distribution Subcommittee</w:t>
      </w:r>
      <w:r w:rsidR="000A4345">
        <w:t xml:space="preserve"> – Cristiano Pa</w:t>
      </w:r>
      <w:r w:rsidR="006B11E0">
        <w:t>iva</w:t>
      </w:r>
      <w:bookmarkEnd w:id="29"/>
    </w:p>
    <w:p w:rsidR="00874264" w:rsidRDefault="00874264" w:rsidP="00874264">
      <w:pPr>
        <w:pStyle w:val="Heading3"/>
      </w:pPr>
      <w:r>
        <w:t>8 papers for 2023,2 a, 2 b, 3c, 1e, 1 tutorial, 34 attendees.</w:t>
      </w:r>
    </w:p>
    <w:p w:rsidR="00874264" w:rsidRDefault="00874264" w:rsidP="00874264">
      <w:pPr>
        <w:pStyle w:val="Heading3"/>
      </w:pPr>
      <w:bookmarkStart w:id="30" w:name="_ijfl55r494lw" w:colFirst="0" w:colLast="0"/>
      <w:bookmarkEnd w:id="30"/>
      <w:r>
        <w:t>Walter Simpson will be chair and Eric Silva will be vice chair.</w:t>
      </w:r>
    </w:p>
    <w:p w:rsidR="000A4345" w:rsidRPr="00E2606E" w:rsidRDefault="000A4345" w:rsidP="000D1783">
      <w:pPr>
        <w:spacing w:after="0"/>
        <w:rPr>
          <w:sz w:val="18"/>
        </w:rPr>
      </w:pPr>
    </w:p>
    <w:p w:rsidR="005C7B5D" w:rsidRDefault="0076026A" w:rsidP="00BB2022">
      <w:pPr>
        <w:pStyle w:val="Heading2"/>
      </w:pPr>
      <w:bookmarkStart w:id="31" w:name="_Toc134110464"/>
      <w:r>
        <w:t>S&amp;</w:t>
      </w:r>
      <w:r w:rsidR="005C7B5D">
        <w:t>T – Safety &amp; Training Subcommittee</w:t>
      </w:r>
      <w:r w:rsidR="006B11E0">
        <w:t xml:space="preserve"> – Emily Held</w:t>
      </w:r>
      <w:bookmarkEnd w:id="31"/>
    </w:p>
    <w:p w:rsidR="00A25989" w:rsidRDefault="00A25989" w:rsidP="00A25989">
      <w:pPr>
        <w:pStyle w:val="Heading3"/>
      </w:pPr>
      <w:r>
        <w:t>For 2023 - 1 A, 2 B, 1 C, 2 Tutorials, 1 panel.</w:t>
      </w:r>
    </w:p>
    <w:p w:rsidR="00A25989" w:rsidRDefault="00A25989" w:rsidP="00A25989">
      <w:pPr>
        <w:pStyle w:val="Heading3"/>
      </w:pPr>
      <w:r>
        <w:t>Justin Gaull as Chair, Dale Boyd as Vice Chair for 2023-2024</w:t>
      </w:r>
    </w:p>
    <w:p w:rsidR="00A25989" w:rsidRDefault="00A25989" w:rsidP="00A25989">
      <w:pPr>
        <w:pStyle w:val="Heading3"/>
      </w:pPr>
      <w:r>
        <w:t>Jaco Kruger as paper grader for S&amp;T</w:t>
      </w:r>
    </w:p>
    <w:p w:rsidR="000D1783" w:rsidRPr="00E2606E" w:rsidRDefault="000D1783" w:rsidP="000D1783">
      <w:pPr>
        <w:spacing w:after="0"/>
        <w:rPr>
          <w:sz w:val="18"/>
        </w:rPr>
      </w:pPr>
    </w:p>
    <w:p w:rsidR="005C7B5D" w:rsidRDefault="005C7B5D" w:rsidP="000D1783">
      <w:pPr>
        <w:pStyle w:val="Heading2"/>
        <w:spacing w:after="120"/>
      </w:pPr>
      <w:bookmarkStart w:id="32" w:name="_Toc134110465"/>
      <w:r>
        <w:t>Standards Subcommittee</w:t>
      </w:r>
      <w:r w:rsidR="006B11E0">
        <w:t xml:space="preserve"> – </w:t>
      </w:r>
      <w:r w:rsidR="00607B8C">
        <w:t>Greg Drewiske</w:t>
      </w:r>
      <w:bookmarkEnd w:id="32"/>
    </w:p>
    <w:p w:rsidR="00607B8C" w:rsidRDefault="00607B8C" w:rsidP="00607B8C">
      <w:pPr>
        <w:pStyle w:val="Heading3"/>
      </w:pPr>
      <w:r>
        <w:t xml:space="preserve">Mark filling in for Greg Drewiske. Planning for first of year for progress, Mark Z will be the chair. Duncan Rhodes as secretary, Roger Lawrence volunteered for vice-chair. Project </w:t>
      </w:r>
      <w:r>
        <w:lastRenderedPageBreak/>
        <w:t>Authorization Request being submitted to get a working group with a scope for AC Coordinated drives.</w:t>
      </w:r>
    </w:p>
    <w:p w:rsidR="00607B8C" w:rsidRDefault="00607B8C" w:rsidP="00607B8C">
      <w:pPr>
        <w:pStyle w:val="Heading3"/>
      </w:pPr>
      <w:bookmarkStart w:id="33" w:name="_k9c9k6oxdntw" w:colFirst="0" w:colLast="0"/>
      <w:bookmarkEnd w:id="33"/>
      <w:r>
        <w:t>Next will be to keep working through getting a recommended practice.</w:t>
      </w:r>
    </w:p>
    <w:p w:rsidR="006B11E0" w:rsidRDefault="00AB7CC5" w:rsidP="00C67E92">
      <w:pPr>
        <w:pStyle w:val="Heading1"/>
        <w:numPr>
          <w:ilvl w:val="0"/>
          <w:numId w:val="6"/>
        </w:numPr>
        <w:spacing w:after="120" w:line="240" w:lineRule="auto"/>
      </w:pPr>
      <w:bookmarkStart w:id="34" w:name="_Toc134110466"/>
      <w:r w:rsidRPr="006B11E0">
        <w:t>NIAGARA FALLS CONFERENCE REPORT</w:t>
      </w:r>
      <w:r>
        <w:t xml:space="preserve"> – SERGIO PANETTA</w:t>
      </w:r>
      <w:bookmarkEnd w:id="34"/>
    </w:p>
    <w:p w:rsidR="006B11E0" w:rsidRPr="00686B74" w:rsidRDefault="00A20BBC" w:rsidP="00686B74">
      <w:pPr>
        <w:pStyle w:val="Heading3"/>
        <w:numPr>
          <w:ilvl w:val="2"/>
          <w:numId w:val="10"/>
        </w:numPr>
        <w:spacing w:after="120"/>
      </w:pPr>
      <w:r w:rsidRPr="00686B74">
        <w:t xml:space="preserve">Successful </w:t>
      </w:r>
      <w:r w:rsidR="00CE25BA" w:rsidRPr="00686B74">
        <w:t>conference</w:t>
      </w:r>
      <w:r w:rsidRPr="00686B74">
        <w:t>.</w:t>
      </w:r>
    </w:p>
    <w:p w:rsidR="006B11E0" w:rsidRDefault="00AB7CC5" w:rsidP="00C67E92">
      <w:pPr>
        <w:pStyle w:val="Heading1"/>
        <w:numPr>
          <w:ilvl w:val="0"/>
          <w:numId w:val="6"/>
        </w:numPr>
        <w:spacing w:after="120" w:line="240" w:lineRule="auto"/>
      </w:pPr>
      <w:bookmarkStart w:id="35" w:name="_Toc134110467"/>
      <w:r>
        <w:t>FUTURE CONFERENCE COMMITTEE REPORTS</w:t>
      </w:r>
      <w:bookmarkEnd w:id="35"/>
    </w:p>
    <w:p w:rsidR="00A20BBC" w:rsidRDefault="00A20BBC" w:rsidP="00C67E92">
      <w:pPr>
        <w:pStyle w:val="Heading2"/>
        <w:numPr>
          <w:ilvl w:val="1"/>
          <w:numId w:val="11"/>
        </w:numPr>
        <w:spacing w:after="120"/>
        <w:contextualSpacing w:val="0"/>
      </w:pPr>
      <w:bookmarkStart w:id="36" w:name="_Toc134110468"/>
      <w:r>
        <w:t>2023 Spokane, WA – Warren Hopper and Steve Pittman and Duncan Rhodes</w:t>
      </w:r>
      <w:bookmarkEnd w:id="36"/>
    </w:p>
    <w:p w:rsidR="00A20BBC" w:rsidRDefault="00A20BBC" w:rsidP="00C67E92">
      <w:pPr>
        <w:pStyle w:val="Heading3"/>
        <w:numPr>
          <w:ilvl w:val="2"/>
          <w:numId w:val="11"/>
        </w:numPr>
        <w:contextualSpacing w:val="0"/>
      </w:pPr>
      <w:r>
        <w:t>Will be held at Historic Davenport Hotel in Downtown Spokane. Everything on track.</w:t>
      </w:r>
    </w:p>
    <w:p w:rsidR="00A20BBC" w:rsidRDefault="00A20BBC" w:rsidP="00C67E92">
      <w:pPr>
        <w:pStyle w:val="Heading3"/>
        <w:numPr>
          <w:ilvl w:val="2"/>
          <w:numId w:val="11"/>
        </w:numPr>
        <w:spacing w:after="120" w:line="240" w:lineRule="auto"/>
        <w:ind w:left="1166"/>
        <w:contextualSpacing w:val="0"/>
      </w:pPr>
      <w:bookmarkStart w:id="37" w:name="_au4pnd6q4in1" w:colFirst="0" w:colLast="0"/>
      <w:bookmarkEnd w:id="37"/>
      <w:r>
        <w:t>June 11-15, 2023</w:t>
      </w:r>
    </w:p>
    <w:p w:rsidR="00461AEA" w:rsidRDefault="00461AEA" w:rsidP="00C67E92">
      <w:pPr>
        <w:pStyle w:val="Heading2"/>
        <w:numPr>
          <w:ilvl w:val="1"/>
          <w:numId w:val="11"/>
        </w:numPr>
        <w:spacing w:after="120"/>
        <w:contextualSpacing w:val="0"/>
      </w:pPr>
      <w:bookmarkStart w:id="38" w:name="_Toc134110469"/>
      <w:r>
        <w:t>2024 Charleston, WV – Justin Gaull and Rich Butler</w:t>
      </w:r>
      <w:bookmarkEnd w:id="38"/>
    </w:p>
    <w:p w:rsidR="00461AEA" w:rsidRDefault="00461AEA" w:rsidP="00C67E92">
      <w:pPr>
        <w:pStyle w:val="Heading3"/>
        <w:numPr>
          <w:ilvl w:val="2"/>
          <w:numId w:val="11"/>
        </w:numPr>
        <w:contextualSpacing w:val="0"/>
      </w:pPr>
      <w:r>
        <w:t>Charleston, WV for 2024. Looking at a few different venues.</w:t>
      </w:r>
    </w:p>
    <w:p w:rsidR="00461AEA" w:rsidRDefault="00461AEA" w:rsidP="00C67E92">
      <w:pPr>
        <w:pStyle w:val="Heading3"/>
        <w:numPr>
          <w:ilvl w:val="2"/>
          <w:numId w:val="11"/>
        </w:numPr>
        <w:spacing w:after="120"/>
        <w:contextualSpacing w:val="0"/>
      </w:pPr>
      <w:bookmarkStart w:id="39" w:name="_u4r1pzdw1s2a" w:colFirst="0" w:colLast="0"/>
      <w:bookmarkEnd w:id="39"/>
      <w:r>
        <w:t>Everything in order, lots of great events in the area. June 9-14, 2024</w:t>
      </w:r>
    </w:p>
    <w:p w:rsidR="00461AEA" w:rsidRDefault="00461AEA" w:rsidP="00C67E92">
      <w:pPr>
        <w:pStyle w:val="Heading2"/>
        <w:numPr>
          <w:ilvl w:val="1"/>
          <w:numId w:val="12"/>
        </w:numPr>
        <w:contextualSpacing w:val="0"/>
      </w:pPr>
      <w:bookmarkStart w:id="40" w:name="_Toc134110470"/>
      <w:r>
        <w:t>2025 and Beyond</w:t>
      </w:r>
      <w:bookmarkEnd w:id="40"/>
    </w:p>
    <w:p w:rsidR="00A54E83" w:rsidRDefault="00A54E83" w:rsidP="00C67E92">
      <w:pPr>
        <w:pStyle w:val="Heading3"/>
        <w:numPr>
          <w:ilvl w:val="2"/>
          <w:numId w:val="12"/>
        </w:numPr>
        <w:contextualSpacing w:val="0"/>
      </w:pPr>
      <w:r>
        <w:t>Atlanta or Minneapolis, MN for 2025.</w:t>
      </w:r>
    </w:p>
    <w:p w:rsidR="00A54E83" w:rsidRDefault="00A54E83" w:rsidP="00C67E92">
      <w:pPr>
        <w:pStyle w:val="Heading3"/>
        <w:numPr>
          <w:ilvl w:val="2"/>
          <w:numId w:val="12"/>
        </w:numPr>
        <w:spacing w:after="120" w:line="240" w:lineRule="auto"/>
        <w:ind w:left="1166"/>
        <w:contextualSpacing w:val="0"/>
      </w:pPr>
      <w:bookmarkStart w:id="41" w:name="_8rkv4vras96" w:colFirst="0" w:colLast="0"/>
      <w:bookmarkEnd w:id="41"/>
      <w:r>
        <w:t>Cincinnati, OH for 2026 with Mark Zawadzki and Todd Legette co-chairs</w:t>
      </w:r>
    </w:p>
    <w:p w:rsidR="004B4487" w:rsidRDefault="00AB7CC5" w:rsidP="00C67E92">
      <w:pPr>
        <w:pStyle w:val="Heading1"/>
        <w:numPr>
          <w:ilvl w:val="0"/>
          <w:numId w:val="6"/>
        </w:numPr>
        <w:spacing w:after="120" w:line="240" w:lineRule="auto"/>
      </w:pPr>
      <w:bookmarkStart w:id="42" w:name="_Toc134110471"/>
      <w:r>
        <w:t xml:space="preserve">NIAGARA FALLS CONFERENCE TECHNICAL PROGRAM REPORT – </w:t>
      </w:r>
      <w:r w:rsidR="00CE25BA">
        <w:t>CHRIS HERON</w:t>
      </w:r>
      <w:bookmarkEnd w:id="42"/>
    </w:p>
    <w:p w:rsidR="00CE25BA" w:rsidRDefault="00CE25BA" w:rsidP="00C67E92">
      <w:pPr>
        <w:numPr>
          <w:ilvl w:val="0"/>
          <w:numId w:val="13"/>
        </w:numPr>
        <w:pBdr>
          <w:top w:val="nil"/>
          <w:left w:val="nil"/>
          <w:bottom w:val="nil"/>
          <w:right w:val="nil"/>
          <w:between w:val="nil"/>
        </w:pBdr>
      </w:pPr>
      <w:r>
        <w:rPr>
          <w:color w:val="000000"/>
        </w:rPr>
        <w:t>23 papers presented, 3 tutorials, 3 panels</w:t>
      </w:r>
    </w:p>
    <w:p w:rsidR="00561BCF" w:rsidRDefault="00AB7CC5" w:rsidP="00C67E92">
      <w:pPr>
        <w:pStyle w:val="Heading1"/>
        <w:numPr>
          <w:ilvl w:val="0"/>
          <w:numId w:val="6"/>
        </w:numPr>
        <w:spacing w:after="120" w:line="240" w:lineRule="auto"/>
      </w:pPr>
      <w:bookmarkStart w:id="43" w:name="_Toc134110472"/>
      <w:r>
        <w:t>OLD BUSINESS</w:t>
      </w:r>
      <w:bookmarkEnd w:id="43"/>
    </w:p>
    <w:p w:rsidR="00561BCF" w:rsidRDefault="00561BCF" w:rsidP="00C67E92">
      <w:pPr>
        <w:pStyle w:val="Heading2"/>
        <w:numPr>
          <w:ilvl w:val="1"/>
          <w:numId w:val="5"/>
        </w:numPr>
        <w:spacing w:after="120"/>
      </w:pPr>
      <w:bookmarkStart w:id="44" w:name="_Toc134110473"/>
      <w:r>
        <w:t>James A. Rooks Memorial Grant Fund Status – Dave Durocher</w:t>
      </w:r>
      <w:bookmarkEnd w:id="44"/>
    </w:p>
    <w:p w:rsidR="007F5607" w:rsidRDefault="007F5607" w:rsidP="007F5607">
      <w:pPr>
        <w:pStyle w:val="Heading3"/>
        <w:numPr>
          <w:ilvl w:val="0"/>
          <w:numId w:val="0"/>
        </w:numPr>
        <w:spacing w:after="120"/>
        <w:ind w:left="720"/>
        <w:rPr>
          <w:b/>
        </w:rPr>
      </w:pPr>
      <w:r>
        <w:t xml:space="preserve">The IEEE IAS PPIC has access to two funds held by the IEEE Foundation in the name of our former member Jim Rooks. The “James A. Rooks Memorial Intern Fund” was first established in 2007 and this fund’s scope is limited in that the committee can use these funds only to support student interns working at paper mills to reimburse their costs to attend the annual conference. The “James A. Rooks Memorial Grant Fund” was established in 2014, and this fund includes a scope that allows flexibility for our committee to reimburse conference attendance by student interns, young professionals or others as deemed appropriate to promote growth of conference attendance via support of students and young professionals. Individual donors were required to submit written agreement to move funds from the Intern account to the Grant account when the Grant account was first established. The plan moving forward is to deplete the Intern Fund to zero over the next several years, and promote new donations to the Grant Fund. </w:t>
      </w:r>
      <w:r>
        <w:rPr>
          <w:b/>
        </w:rPr>
        <w:t>The current balance of the James A. Rooks Memorial Intern Fund is $74,575. The current balance of the James A. Rooks Memorial Grant Fund is $181,257</w:t>
      </w:r>
    </w:p>
    <w:p w:rsidR="00686B74" w:rsidRDefault="00686B74">
      <w:pPr>
        <w:ind w:left="0"/>
        <w:rPr>
          <w:u w:val="single"/>
        </w:rPr>
      </w:pPr>
      <w:r>
        <w:br w:type="page"/>
      </w:r>
    </w:p>
    <w:p w:rsidR="00561BCF" w:rsidRDefault="00561BCF" w:rsidP="005536DB">
      <w:pPr>
        <w:pStyle w:val="Heading2"/>
        <w:spacing w:after="120"/>
      </w:pPr>
      <w:bookmarkStart w:id="45" w:name="_Toc134110474"/>
      <w:r>
        <w:lastRenderedPageBreak/>
        <w:t>Rooks Student Interns &amp; Young Engineering Professionals – Emily Held</w:t>
      </w:r>
      <w:bookmarkEnd w:id="45"/>
    </w:p>
    <w:p w:rsidR="009C7C4A" w:rsidRDefault="009C7C4A" w:rsidP="00B4743D">
      <w:pPr>
        <w:pStyle w:val="Heading3"/>
        <w:spacing w:after="120" w:line="240" w:lineRule="auto"/>
      </w:pPr>
      <w:r>
        <w:t>2 Young Engineers, Micheal and Minhee Park from Allnorth Consultants.</w:t>
      </w:r>
    </w:p>
    <w:p w:rsidR="00561BCF" w:rsidRDefault="00561BCF" w:rsidP="00253887">
      <w:pPr>
        <w:pStyle w:val="Heading2"/>
      </w:pPr>
      <w:bookmarkStart w:id="46" w:name="_Toc134110475"/>
      <w:r>
        <w:t xml:space="preserve">PPIC Emeritus Program – </w:t>
      </w:r>
      <w:r w:rsidR="00253887">
        <w:t>Chris Heron/Mark Zawadzki</w:t>
      </w:r>
      <w:bookmarkEnd w:id="46"/>
    </w:p>
    <w:p w:rsidR="00253887" w:rsidRDefault="00253887" w:rsidP="00C67E92">
      <w:pPr>
        <w:pStyle w:val="Heading3"/>
        <w:numPr>
          <w:ilvl w:val="2"/>
          <w:numId w:val="14"/>
        </w:numPr>
        <w:contextualSpacing w:val="0"/>
      </w:pPr>
      <w:r>
        <w:t>Planning to kick off in Spokane, WA. A small committee meeting to evaluate eligibility of members.</w:t>
      </w:r>
    </w:p>
    <w:p w:rsidR="00253887" w:rsidRDefault="00253887" w:rsidP="00C67E92">
      <w:pPr>
        <w:pStyle w:val="Heading3"/>
        <w:numPr>
          <w:ilvl w:val="2"/>
          <w:numId w:val="14"/>
        </w:numPr>
        <w:spacing w:after="120" w:line="240" w:lineRule="auto"/>
        <w:ind w:left="1166"/>
        <w:contextualSpacing w:val="0"/>
      </w:pPr>
      <w:bookmarkStart w:id="47" w:name="_refeaf4wmhx4" w:colFirst="0" w:colLast="0"/>
      <w:bookmarkEnd w:id="47"/>
      <w:r>
        <w:t>Goal is to keep retired members active and they receive benefits of committee.</w:t>
      </w:r>
    </w:p>
    <w:p w:rsidR="00B172B8" w:rsidRDefault="00B172B8" w:rsidP="00B172B8">
      <w:pPr>
        <w:pStyle w:val="Heading2"/>
        <w:ind w:left="720"/>
      </w:pPr>
      <w:bookmarkStart w:id="48" w:name="_Toc134110476"/>
      <w:r>
        <w:t>Paper Submittal &amp; Copyright Process Ad-Hoc Committee – Dave Durocher</w:t>
      </w:r>
      <w:bookmarkEnd w:id="48"/>
    </w:p>
    <w:p w:rsidR="00B172B8" w:rsidRDefault="00B172B8" w:rsidP="00AA2433">
      <w:pPr>
        <w:pStyle w:val="Heading3"/>
        <w:spacing w:after="120" w:line="240" w:lineRule="auto"/>
      </w:pPr>
      <w:r>
        <w:t>We need a different portal for conference papers, Scholar one is for magazine submittals. Got a PPIC scholar one portal and also have the IEEE publication scholar one for copyrights.</w:t>
      </w:r>
    </w:p>
    <w:p w:rsidR="00B172B8" w:rsidRDefault="00B172B8" w:rsidP="00686B74">
      <w:pPr>
        <w:pStyle w:val="Heading2"/>
        <w:spacing w:after="120" w:line="240" w:lineRule="auto"/>
        <w:ind w:left="720"/>
        <w:contextualSpacing w:val="0"/>
      </w:pPr>
      <w:bookmarkStart w:id="49" w:name="_Toc134110477"/>
      <w:r>
        <w:t>Paper Submission Training Webinar – Mark Zawadzki</w:t>
      </w:r>
      <w:bookmarkEnd w:id="49"/>
    </w:p>
    <w:p w:rsidR="00B172B8" w:rsidRDefault="00B172B8" w:rsidP="00B172B8">
      <w:pPr>
        <w:pStyle w:val="Heading2"/>
        <w:spacing w:after="120" w:line="240" w:lineRule="auto"/>
        <w:ind w:left="720"/>
      </w:pPr>
      <w:bookmarkStart w:id="50" w:name="_Toc134110478"/>
      <w:r>
        <w:t>Standards Update – Mark Zawadzki</w:t>
      </w:r>
      <w:bookmarkEnd w:id="50"/>
    </w:p>
    <w:p w:rsidR="00ED4587" w:rsidRDefault="00AB7CC5" w:rsidP="00C67E92">
      <w:pPr>
        <w:pStyle w:val="Heading1"/>
        <w:numPr>
          <w:ilvl w:val="0"/>
          <w:numId w:val="6"/>
        </w:numPr>
        <w:spacing w:after="120" w:line="240" w:lineRule="auto"/>
      </w:pPr>
      <w:bookmarkStart w:id="51" w:name="_Toc134110479"/>
      <w:r>
        <w:t>NEW BUSINESS</w:t>
      </w:r>
      <w:bookmarkEnd w:id="51"/>
    </w:p>
    <w:p w:rsidR="00995310" w:rsidRDefault="00995310" w:rsidP="00C67E92">
      <w:pPr>
        <w:numPr>
          <w:ilvl w:val="0"/>
          <w:numId w:val="15"/>
        </w:numPr>
        <w:pBdr>
          <w:top w:val="nil"/>
          <w:left w:val="nil"/>
          <w:bottom w:val="nil"/>
          <w:right w:val="nil"/>
          <w:between w:val="nil"/>
        </w:pBdr>
        <w:spacing w:after="0"/>
      </w:pPr>
      <w:r>
        <w:rPr>
          <w:color w:val="000000"/>
        </w:rPr>
        <w:t>Subcommittee Chair Rotation</w:t>
      </w:r>
    </w:p>
    <w:p w:rsidR="00995310" w:rsidRDefault="00995310" w:rsidP="00C67E92">
      <w:pPr>
        <w:numPr>
          <w:ilvl w:val="1"/>
          <w:numId w:val="15"/>
        </w:numPr>
        <w:pBdr>
          <w:top w:val="nil"/>
          <w:left w:val="nil"/>
          <w:bottom w:val="nil"/>
          <w:right w:val="nil"/>
          <w:between w:val="nil"/>
        </w:pBdr>
        <w:spacing w:after="0"/>
      </w:pPr>
      <w:r>
        <w:rPr>
          <w:color w:val="000000"/>
        </w:rPr>
        <w:t>All Subcommittee chairs have been announced, effective July 1 or after notes have been completed.</w:t>
      </w:r>
    </w:p>
    <w:p w:rsidR="00995310" w:rsidRDefault="00995310" w:rsidP="00C67E92">
      <w:pPr>
        <w:numPr>
          <w:ilvl w:val="0"/>
          <w:numId w:val="15"/>
        </w:numPr>
        <w:pBdr>
          <w:top w:val="nil"/>
          <w:left w:val="nil"/>
          <w:bottom w:val="nil"/>
          <w:right w:val="nil"/>
          <w:between w:val="nil"/>
        </w:pBdr>
        <w:spacing w:after="0"/>
      </w:pPr>
      <w:r>
        <w:rPr>
          <w:color w:val="000000"/>
        </w:rPr>
        <w:t>Social Media Strategy</w:t>
      </w:r>
    </w:p>
    <w:p w:rsidR="00995310" w:rsidRDefault="00995310" w:rsidP="00C67E92">
      <w:pPr>
        <w:numPr>
          <w:ilvl w:val="1"/>
          <w:numId w:val="16"/>
        </w:numPr>
        <w:pBdr>
          <w:top w:val="nil"/>
          <w:left w:val="nil"/>
          <w:bottom w:val="nil"/>
          <w:right w:val="nil"/>
          <w:between w:val="nil"/>
        </w:pBdr>
        <w:spacing w:after="0"/>
      </w:pPr>
      <w:r>
        <w:rPr>
          <w:color w:val="000000"/>
        </w:rPr>
        <w:t>We have an ad hoc chair for the social media strategy.  Greg Drewiske is the chair.</w:t>
      </w:r>
    </w:p>
    <w:p w:rsidR="00995310" w:rsidRDefault="00995310" w:rsidP="00C67E92">
      <w:pPr>
        <w:numPr>
          <w:ilvl w:val="0"/>
          <w:numId w:val="15"/>
        </w:numPr>
        <w:pBdr>
          <w:top w:val="nil"/>
          <w:left w:val="nil"/>
          <w:bottom w:val="nil"/>
          <w:right w:val="nil"/>
          <w:between w:val="nil"/>
        </w:pBdr>
        <w:spacing w:after="0"/>
      </w:pPr>
      <w:r>
        <w:rPr>
          <w:color w:val="000000"/>
        </w:rPr>
        <w:t>Open Positions</w:t>
      </w:r>
    </w:p>
    <w:p w:rsidR="00995310" w:rsidRDefault="00995310" w:rsidP="00C67E92">
      <w:pPr>
        <w:numPr>
          <w:ilvl w:val="1"/>
          <w:numId w:val="15"/>
        </w:numPr>
        <w:pBdr>
          <w:top w:val="nil"/>
          <w:left w:val="nil"/>
          <w:bottom w:val="nil"/>
          <w:right w:val="nil"/>
          <w:between w:val="nil"/>
        </w:pBdr>
        <w:spacing w:after="0"/>
      </w:pPr>
      <w:r>
        <w:rPr>
          <w:color w:val="000000"/>
        </w:rPr>
        <w:t>S&amp;T Chair and Vice-Chair – accepted – Justin Gaull and Dale Boyd</w:t>
      </w:r>
    </w:p>
    <w:p w:rsidR="00995310" w:rsidRDefault="00995310" w:rsidP="00C67E92">
      <w:pPr>
        <w:numPr>
          <w:ilvl w:val="1"/>
          <w:numId w:val="15"/>
        </w:numPr>
        <w:pBdr>
          <w:top w:val="nil"/>
          <w:left w:val="nil"/>
          <w:bottom w:val="nil"/>
          <w:right w:val="nil"/>
          <w:between w:val="nil"/>
        </w:pBdr>
        <w:spacing w:after="0"/>
      </w:pPr>
      <w:r>
        <w:rPr>
          <w:color w:val="000000"/>
        </w:rPr>
        <w:t>Presentation Coordinator</w:t>
      </w:r>
    </w:p>
    <w:p w:rsidR="00995310" w:rsidRDefault="00995310" w:rsidP="00C67E92">
      <w:pPr>
        <w:numPr>
          <w:ilvl w:val="1"/>
          <w:numId w:val="15"/>
        </w:numPr>
        <w:pBdr>
          <w:top w:val="nil"/>
          <w:left w:val="nil"/>
          <w:bottom w:val="nil"/>
          <w:right w:val="nil"/>
          <w:between w:val="nil"/>
        </w:pBdr>
        <w:spacing w:after="0"/>
      </w:pPr>
      <w:r>
        <w:rPr>
          <w:color w:val="000000"/>
        </w:rPr>
        <w:t>Webmaster Vice Chair – accepted – Mark Pollock</w:t>
      </w:r>
    </w:p>
    <w:p w:rsidR="000F5529" w:rsidRDefault="000F5529" w:rsidP="00C67E92">
      <w:pPr>
        <w:numPr>
          <w:ilvl w:val="0"/>
          <w:numId w:val="17"/>
        </w:numPr>
        <w:pBdr>
          <w:top w:val="nil"/>
          <w:left w:val="nil"/>
          <w:bottom w:val="nil"/>
          <w:right w:val="nil"/>
          <w:between w:val="nil"/>
        </w:pBdr>
        <w:spacing w:after="0"/>
      </w:pPr>
      <w:r>
        <w:rPr>
          <w:color w:val="000000"/>
        </w:rPr>
        <w:t>Recording of Future conferences/hybrid</w:t>
      </w:r>
    </w:p>
    <w:p w:rsidR="000F5529" w:rsidRDefault="000F5529" w:rsidP="00C67E92">
      <w:pPr>
        <w:numPr>
          <w:ilvl w:val="1"/>
          <w:numId w:val="17"/>
        </w:numPr>
        <w:pBdr>
          <w:top w:val="nil"/>
          <w:left w:val="nil"/>
          <w:bottom w:val="nil"/>
          <w:right w:val="nil"/>
          <w:between w:val="nil"/>
        </w:pBdr>
        <w:spacing w:after="0"/>
      </w:pPr>
      <w:r>
        <w:rPr>
          <w:color w:val="000000"/>
        </w:rPr>
        <w:t>Conference will be recorded and made available after the conference and expensive.</w:t>
      </w:r>
    </w:p>
    <w:p w:rsidR="000F5529" w:rsidRDefault="000F5529" w:rsidP="00C67E92">
      <w:pPr>
        <w:numPr>
          <w:ilvl w:val="0"/>
          <w:numId w:val="15"/>
        </w:numPr>
        <w:pBdr>
          <w:top w:val="nil"/>
          <w:left w:val="nil"/>
          <w:bottom w:val="nil"/>
          <w:right w:val="nil"/>
          <w:between w:val="nil"/>
        </w:pBdr>
        <w:spacing w:after="0"/>
      </w:pPr>
      <w:bookmarkStart w:id="52" w:name="_Toc522394609"/>
      <w:r>
        <w:rPr>
          <w:color w:val="000000"/>
        </w:rPr>
        <w:t>Other?</w:t>
      </w:r>
    </w:p>
    <w:p w:rsidR="000F5529" w:rsidRDefault="000F5529" w:rsidP="00C67E92">
      <w:pPr>
        <w:numPr>
          <w:ilvl w:val="1"/>
          <w:numId w:val="15"/>
        </w:numPr>
        <w:pBdr>
          <w:top w:val="nil"/>
          <w:left w:val="nil"/>
          <w:bottom w:val="nil"/>
          <w:right w:val="nil"/>
          <w:between w:val="nil"/>
        </w:pBdr>
        <w:spacing w:after="0"/>
      </w:pPr>
      <w:r>
        <w:rPr>
          <w:color w:val="000000"/>
        </w:rPr>
        <w:t>Conference record will be updated and available to download at some point after the conference</w:t>
      </w:r>
    </w:p>
    <w:p w:rsidR="000F5529" w:rsidRDefault="000F5529" w:rsidP="00C67E92">
      <w:pPr>
        <w:numPr>
          <w:ilvl w:val="1"/>
          <w:numId w:val="15"/>
        </w:numPr>
        <w:pBdr>
          <w:top w:val="nil"/>
          <w:left w:val="nil"/>
          <w:bottom w:val="nil"/>
          <w:right w:val="nil"/>
          <w:between w:val="nil"/>
        </w:pBdr>
        <w:spacing w:after="0"/>
      </w:pPr>
      <w:r>
        <w:rPr>
          <w:color w:val="000000"/>
        </w:rPr>
        <w:t>Standards Society membership is available, and you can ballot for standards only if you are a member.</w:t>
      </w:r>
    </w:p>
    <w:p w:rsidR="000F5529" w:rsidRDefault="000F5529" w:rsidP="00C67E92">
      <w:pPr>
        <w:numPr>
          <w:ilvl w:val="1"/>
          <w:numId w:val="15"/>
        </w:numPr>
        <w:pBdr>
          <w:top w:val="nil"/>
          <w:left w:val="nil"/>
          <w:bottom w:val="nil"/>
          <w:right w:val="nil"/>
          <w:between w:val="nil"/>
        </w:pBdr>
      </w:pPr>
      <w:r>
        <w:rPr>
          <w:color w:val="000000"/>
        </w:rPr>
        <w:t>IEEE Half price and IAS half price.</w:t>
      </w:r>
    </w:p>
    <w:bookmarkEnd w:id="52"/>
    <w:p w:rsidR="0076026A" w:rsidRPr="00202B3B" w:rsidRDefault="0076026A" w:rsidP="007133B4">
      <w:pPr>
        <w:spacing w:after="120"/>
        <w:ind w:left="450"/>
        <w:contextualSpacing/>
      </w:pPr>
      <w:r>
        <w:t>The m</w:t>
      </w:r>
      <w:r w:rsidRPr="00202B3B">
        <w:t xml:space="preserve">eeting was adjourned </w:t>
      </w:r>
      <w:r w:rsidR="000F5529">
        <w:t>at 5</w:t>
      </w:r>
      <w:r>
        <w:t xml:space="preserve"> P</w:t>
      </w:r>
      <w:r w:rsidRPr="00F1557B">
        <w:t>M EDT</w:t>
      </w:r>
      <w:r>
        <w:t>.</w:t>
      </w:r>
    </w:p>
    <w:p w:rsidR="00DC6E37" w:rsidRDefault="00DC6E37" w:rsidP="007133B4">
      <w:pPr>
        <w:spacing w:after="120"/>
        <w:ind w:left="0"/>
        <w:rPr>
          <w:rFonts w:eastAsiaTheme="majorEastAsia" w:cstheme="minorHAnsi"/>
          <w:b/>
          <w:sz w:val="32"/>
          <w:szCs w:val="24"/>
          <w:u w:val="single"/>
        </w:rPr>
      </w:pPr>
      <w:bookmarkStart w:id="53" w:name="_Toc522394611"/>
      <w:r>
        <w:rPr>
          <w:sz w:val="32"/>
        </w:rPr>
        <w:br w:type="page"/>
      </w:r>
    </w:p>
    <w:bookmarkEnd w:id="53"/>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tblGrid>
      <w:tr w:rsidR="00CA1368" w:rsidTr="00820734">
        <w:tc>
          <w:tcPr>
            <w:tcW w:w="8990" w:type="dxa"/>
          </w:tcPr>
          <w:p w:rsidR="00CA1368" w:rsidRDefault="00CA1368" w:rsidP="00DB0FCB">
            <w:pPr>
              <w:ind w:left="0"/>
            </w:pPr>
          </w:p>
        </w:tc>
      </w:tr>
    </w:tbl>
    <w:p w:rsidR="00DE32F2" w:rsidRPr="006E230E" w:rsidRDefault="00854173" w:rsidP="00A91E44">
      <w:pPr>
        <w:pStyle w:val="Heading1"/>
        <w:numPr>
          <w:ilvl w:val="0"/>
          <w:numId w:val="0"/>
        </w:numPr>
        <w:spacing w:line="240" w:lineRule="auto"/>
        <w:jc w:val="center"/>
        <w:rPr>
          <w:b w:val="0"/>
          <w:sz w:val="32"/>
        </w:rPr>
      </w:pPr>
      <w:bookmarkStart w:id="54" w:name="_Toc134110480"/>
      <w:r>
        <w:rPr>
          <w:sz w:val="32"/>
        </w:rPr>
        <w:t>APPENDIX A</w:t>
      </w:r>
      <w:r w:rsidR="00DE32F2" w:rsidRPr="00A91E44">
        <w:rPr>
          <w:sz w:val="32"/>
        </w:rPr>
        <w:t xml:space="preserve"> – </w:t>
      </w:r>
      <w:r w:rsidR="00065714" w:rsidRPr="00A91E44">
        <w:rPr>
          <w:sz w:val="32"/>
        </w:rPr>
        <w:t>GENERAL</w:t>
      </w:r>
      <w:r w:rsidR="00DE32F2" w:rsidRPr="00A91E44">
        <w:rPr>
          <w:sz w:val="32"/>
        </w:rPr>
        <w:t xml:space="preserve"> COMMITTEE MEETING AGENDA</w:t>
      </w:r>
      <w:bookmarkEnd w:id="54"/>
    </w:p>
    <w:p w:rsidR="00DE32F2" w:rsidRDefault="00DE32F2" w:rsidP="00DE32F2">
      <w:pPr>
        <w:spacing w:before="2" w:after="0" w:line="319" w:lineRule="exact"/>
        <w:ind w:left="0"/>
        <w:jc w:val="center"/>
        <w:textAlignment w:val="baseline"/>
        <w:rPr>
          <w:rFonts w:ascii="Arial" w:eastAsia="Arial" w:hAnsi="Arial" w:cs="Times New Roman"/>
          <w:b/>
          <w:color w:val="000000"/>
          <w:sz w:val="28"/>
        </w:rPr>
      </w:pPr>
    </w:p>
    <w:p w:rsidR="00E405B9" w:rsidRPr="00E405B9" w:rsidRDefault="00E405B9" w:rsidP="00E405B9">
      <w:pPr>
        <w:pBdr>
          <w:top w:val="nil"/>
          <w:left w:val="nil"/>
          <w:bottom w:val="nil"/>
          <w:right w:val="nil"/>
          <w:between w:val="nil"/>
        </w:pBdr>
        <w:spacing w:after="0" w:line="240" w:lineRule="auto"/>
        <w:ind w:left="0"/>
        <w:jc w:val="center"/>
        <w:rPr>
          <w:rFonts w:ascii="Arial" w:eastAsia="Arial" w:hAnsi="Arial" w:cs="Arial"/>
          <w:color w:val="000000"/>
          <w:sz w:val="28"/>
          <w:szCs w:val="28"/>
        </w:rPr>
      </w:pPr>
      <w:r w:rsidRPr="00E405B9">
        <w:rPr>
          <w:rFonts w:ascii="Arial" w:eastAsia="Arial" w:hAnsi="Arial" w:cs="Arial"/>
          <w:b/>
          <w:color w:val="000000"/>
          <w:sz w:val="28"/>
          <w:szCs w:val="28"/>
        </w:rPr>
        <w:t>IEEE IAS PULP &amp; PAPER INDUSTRY COMMITTEE</w:t>
      </w:r>
    </w:p>
    <w:p w:rsidR="00E405B9" w:rsidRPr="00E405B9" w:rsidRDefault="00E405B9" w:rsidP="00E405B9">
      <w:pPr>
        <w:pBdr>
          <w:top w:val="nil"/>
          <w:left w:val="nil"/>
          <w:bottom w:val="nil"/>
          <w:right w:val="nil"/>
          <w:between w:val="nil"/>
        </w:pBdr>
        <w:spacing w:after="0" w:line="240" w:lineRule="auto"/>
        <w:ind w:left="0"/>
        <w:jc w:val="center"/>
        <w:rPr>
          <w:rFonts w:ascii="Arial" w:eastAsia="Arial" w:hAnsi="Arial" w:cs="Arial"/>
          <w:b/>
          <w:color w:val="000000"/>
          <w:sz w:val="24"/>
          <w:szCs w:val="24"/>
        </w:rPr>
      </w:pPr>
      <w:r w:rsidRPr="00E405B9">
        <w:rPr>
          <w:rFonts w:ascii="Arial" w:eastAsia="Arial" w:hAnsi="Arial" w:cs="Arial"/>
          <w:b/>
          <w:color w:val="000000"/>
          <w:sz w:val="24"/>
          <w:szCs w:val="24"/>
        </w:rPr>
        <w:t>FULL COMMITTEE MEETING AGENDA</w:t>
      </w:r>
    </w:p>
    <w:p w:rsidR="00E405B9" w:rsidRPr="00E405B9" w:rsidRDefault="00E405B9" w:rsidP="00E405B9">
      <w:pPr>
        <w:pBdr>
          <w:top w:val="nil"/>
          <w:left w:val="nil"/>
          <w:bottom w:val="nil"/>
          <w:right w:val="nil"/>
          <w:between w:val="nil"/>
        </w:pBdr>
        <w:spacing w:after="0" w:line="240" w:lineRule="auto"/>
        <w:ind w:left="0"/>
        <w:jc w:val="center"/>
        <w:rPr>
          <w:rFonts w:ascii="Arial" w:eastAsia="Arial" w:hAnsi="Arial" w:cs="Arial"/>
          <w:b/>
          <w:color w:val="000000"/>
          <w:sz w:val="24"/>
          <w:szCs w:val="24"/>
        </w:rPr>
      </w:pPr>
      <w:r w:rsidRPr="00E405B9">
        <w:rPr>
          <w:rFonts w:ascii="Arial" w:eastAsia="Arial" w:hAnsi="Arial" w:cs="Arial"/>
          <w:b/>
          <w:color w:val="000000"/>
          <w:sz w:val="24"/>
          <w:szCs w:val="24"/>
        </w:rPr>
        <w:t>ANNUAL MEETING – NIAGARA FALLS, ONTARIO</w:t>
      </w:r>
    </w:p>
    <w:p w:rsidR="00E405B9" w:rsidRPr="00E405B9" w:rsidRDefault="00E405B9" w:rsidP="00E405B9">
      <w:pPr>
        <w:pBdr>
          <w:top w:val="nil"/>
          <w:left w:val="nil"/>
          <w:bottom w:val="nil"/>
          <w:right w:val="nil"/>
          <w:between w:val="nil"/>
        </w:pBdr>
        <w:spacing w:after="0" w:line="240" w:lineRule="auto"/>
        <w:ind w:left="0"/>
        <w:jc w:val="center"/>
        <w:rPr>
          <w:rFonts w:ascii="Arial" w:eastAsia="Arial" w:hAnsi="Arial" w:cs="Arial"/>
          <w:color w:val="000000"/>
        </w:rPr>
      </w:pPr>
      <w:r w:rsidRPr="00E405B9">
        <w:rPr>
          <w:rFonts w:ascii="Arial" w:eastAsia="Arial" w:hAnsi="Arial" w:cs="Arial"/>
          <w:b/>
          <w:color w:val="000000"/>
          <w:sz w:val="20"/>
          <w:szCs w:val="20"/>
        </w:rPr>
        <w:t xml:space="preserve"> </w:t>
      </w:r>
      <w:r w:rsidRPr="00E405B9">
        <w:rPr>
          <w:rFonts w:ascii="Arial" w:eastAsia="Arial" w:hAnsi="Arial" w:cs="Arial"/>
          <w:b/>
          <w:color w:val="000000"/>
        </w:rPr>
        <w:t>Tuesday, June 14, 2022</w:t>
      </w:r>
    </w:p>
    <w:p w:rsidR="00E405B9" w:rsidRPr="00E405B9" w:rsidRDefault="00E405B9" w:rsidP="00E405B9">
      <w:pPr>
        <w:pBdr>
          <w:top w:val="nil"/>
          <w:left w:val="nil"/>
          <w:bottom w:val="nil"/>
          <w:right w:val="nil"/>
          <w:between w:val="nil"/>
        </w:pBdr>
        <w:spacing w:after="0" w:line="240" w:lineRule="auto"/>
        <w:ind w:left="0"/>
        <w:jc w:val="center"/>
        <w:rPr>
          <w:rFonts w:ascii="Arial" w:eastAsia="Arial" w:hAnsi="Arial" w:cs="Arial"/>
          <w:b/>
          <w:color w:val="000000"/>
        </w:rPr>
      </w:pPr>
      <w:r w:rsidRPr="00E405B9">
        <w:rPr>
          <w:rFonts w:ascii="Arial" w:eastAsia="Arial" w:hAnsi="Arial" w:cs="Arial"/>
          <w:b/>
          <w:color w:val="000000"/>
        </w:rPr>
        <w:t>3:30 PM – 5:00 PM, Eastern Time</w:t>
      </w:r>
    </w:p>
    <w:p w:rsidR="00E405B9" w:rsidRPr="00E405B9" w:rsidRDefault="00E405B9" w:rsidP="00E405B9">
      <w:pPr>
        <w:pBdr>
          <w:top w:val="nil"/>
          <w:left w:val="nil"/>
          <w:bottom w:val="nil"/>
          <w:right w:val="nil"/>
          <w:between w:val="nil"/>
        </w:pBdr>
        <w:spacing w:after="0" w:line="240" w:lineRule="auto"/>
        <w:ind w:left="0"/>
        <w:rPr>
          <w:rFonts w:ascii="Arial" w:eastAsia="Arial" w:hAnsi="Arial" w:cs="Arial"/>
          <w:color w:val="000000"/>
          <w:sz w:val="20"/>
          <w:szCs w:val="20"/>
        </w:rPr>
      </w:pPr>
    </w:p>
    <w:tbl>
      <w:tblPr>
        <w:tblW w:w="10255" w:type="dxa"/>
        <w:tblLayout w:type="fixed"/>
        <w:tblLook w:val="0000" w:firstRow="0" w:lastRow="0" w:firstColumn="0" w:lastColumn="0" w:noHBand="0" w:noVBand="0"/>
      </w:tblPr>
      <w:tblGrid>
        <w:gridCol w:w="7375"/>
        <w:gridCol w:w="2880"/>
      </w:tblGrid>
      <w:tr w:rsidR="00E405B9" w:rsidRPr="00E405B9" w:rsidTr="003D7F1E">
        <w:trPr>
          <w:trHeight w:val="133"/>
        </w:trPr>
        <w:tc>
          <w:tcPr>
            <w:tcW w:w="7375" w:type="dxa"/>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 xml:space="preserve">Welcome &amp; Introductions </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 xml:space="preserve">Mark Zawadzki </w:t>
            </w:r>
          </w:p>
        </w:tc>
      </w:tr>
      <w:tr w:rsidR="00E405B9" w:rsidRPr="00E405B9" w:rsidTr="003D7F1E">
        <w:trPr>
          <w:trHeight w:val="133"/>
        </w:trPr>
        <w:tc>
          <w:tcPr>
            <w:tcW w:w="7375" w:type="dxa"/>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Anti-Trust Announcement</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Mark Zawadzki</w:t>
            </w:r>
          </w:p>
        </w:tc>
      </w:tr>
      <w:tr w:rsidR="00E405B9" w:rsidRPr="00E405B9" w:rsidTr="003D7F1E">
        <w:trPr>
          <w:trHeight w:val="133"/>
        </w:trPr>
        <w:tc>
          <w:tcPr>
            <w:tcW w:w="7375" w:type="dxa"/>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Review of 2021 Interim General Committee Meeting Minutes</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 xml:space="preserve">Emily Held </w:t>
            </w:r>
          </w:p>
        </w:tc>
      </w:tr>
      <w:tr w:rsidR="00E405B9" w:rsidRPr="00E405B9" w:rsidTr="003D7F1E">
        <w:trPr>
          <w:trHeight w:val="133"/>
        </w:trPr>
        <w:tc>
          <w:tcPr>
            <w:tcW w:w="7375" w:type="dxa"/>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2022 Executive Committee Annual Meeting Report</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Emily Held</w:t>
            </w:r>
          </w:p>
        </w:tc>
      </w:tr>
      <w:tr w:rsidR="00E405B9" w:rsidRPr="00E405B9" w:rsidTr="003D7F1E">
        <w:trPr>
          <w:trHeight w:val="133"/>
        </w:trPr>
        <w:tc>
          <w:tcPr>
            <w:tcW w:w="10255" w:type="dxa"/>
            <w:gridSpan w:val="2"/>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 xml:space="preserve">Standing Subcommittee Reports: </w:t>
            </w:r>
          </w:p>
        </w:tc>
      </w:tr>
      <w:tr w:rsidR="00E405B9" w:rsidRPr="00E405B9" w:rsidTr="003D7F1E">
        <w:trPr>
          <w:trHeight w:val="133"/>
        </w:trPr>
        <w:tc>
          <w:tcPr>
            <w:tcW w:w="7375" w:type="dxa"/>
            <w:vAlign w:val="bottom"/>
          </w:tcPr>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Membership Update</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Conference Contact List</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Fellows Nominations</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Paper Awards, Magazine and Transaction Submittals</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Publicity Update</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PPIC Awards and Nominations</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Webmaster</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 xml:space="preserve">Roly Roberge </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Roly Roberge</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John Kay</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Nehad El-Sherif</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Rich Turner</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Todd Legette</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Nehad El-Sherif</w:t>
            </w:r>
          </w:p>
        </w:tc>
      </w:tr>
      <w:tr w:rsidR="00E405B9" w:rsidRPr="00E405B9" w:rsidTr="003D7F1E">
        <w:trPr>
          <w:trHeight w:val="133"/>
        </w:trPr>
        <w:tc>
          <w:tcPr>
            <w:tcW w:w="10255" w:type="dxa"/>
            <w:gridSpan w:val="2"/>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Liaison Reports</w:t>
            </w:r>
          </w:p>
        </w:tc>
      </w:tr>
      <w:tr w:rsidR="00E405B9" w:rsidRPr="00E405B9" w:rsidTr="003D7F1E">
        <w:trPr>
          <w:trHeight w:val="133"/>
        </w:trPr>
        <w:tc>
          <w:tcPr>
            <w:tcW w:w="7375" w:type="dxa"/>
            <w:vAlign w:val="bottom"/>
          </w:tcPr>
          <w:p w:rsidR="00E405B9" w:rsidRPr="00E405B9" w:rsidRDefault="00E405B9" w:rsidP="00C67E92">
            <w:pPr>
              <w:numPr>
                <w:ilvl w:val="1"/>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IEEE-IAS Executive Committee Update</w:t>
            </w:r>
          </w:p>
          <w:p w:rsidR="00E405B9" w:rsidRPr="00E405B9" w:rsidRDefault="00E405B9" w:rsidP="00C67E92">
            <w:pPr>
              <w:numPr>
                <w:ilvl w:val="1"/>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Electrical Safety Workshop Update</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Dave Durocher</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Greg Drewiske</w:t>
            </w:r>
          </w:p>
        </w:tc>
      </w:tr>
      <w:tr w:rsidR="00E405B9" w:rsidRPr="00E405B9" w:rsidTr="003D7F1E">
        <w:trPr>
          <w:trHeight w:val="133"/>
        </w:trPr>
        <w:tc>
          <w:tcPr>
            <w:tcW w:w="10255" w:type="dxa"/>
            <w:gridSpan w:val="2"/>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Operating Subcommittee Reports:</w:t>
            </w:r>
          </w:p>
        </w:tc>
      </w:tr>
      <w:tr w:rsidR="00E405B9" w:rsidRPr="00E405B9" w:rsidTr="003D7F1E">
        <w:trPr>
          <w:trHeight w:val="1133"/>
        </w:trPr>
        <w:tc>
          <w:tcPr>
            <w:tcW w:w="7375" w:type="dxa"/>
            <w:vAlign w:val="bottom"/>
          </w:tcPr>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 xml:space="preserve">PCEMC - Process Control, Engineering, Maintenance, Construction </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DCS- Drives and Control Systems Subcommittee</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 xml:space="preserve">PDS – Power Distribution Systems Subcommittee </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S &amp; T – Safety &amp; Training Subcommittee</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Standards Subcommittee</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Dave Durocher</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Terry Jennings</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 xml:space="preserve">Cristiano Paiva </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Emily Held</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Greg Drewiske</w:t>
            </w:r>
          </w:p>
        </w:tc>
      </w:tr>
      <w:tr w:rsidR="00E405B9" w:rsidRPr="00E405B9" w:rsidTr="003D7F1E">
        <w:trPr>
          <w:trHeight w:val="368"/>
        </w:trPr>
        <w:tc>
          <w:tcPr>
            <w:tcW w:w="7375" w:type="dxa"/>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 xml:space="preserve">2022 Niagara Falls Conference Committee Report </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 xml:space="preserve">Sergio Panetta </w:t>
            </w:r>
          </w:p>
        </w:tc>
      </w:tr>
      <w:tr w:rsidR="00E405B9" w:rsidRPr="00E405B9" w:rsidTr="003D7F1E">
        <w:trPr>
          <w:trHeight w:val="314"/>
        </w:trPr>
        <w:tc>
          <w:tcPr>
            <w:tcW w:w="10255" w:type="dxa"/>
            <w:gridSpan w:val="2"/>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Future Conference Committee Reports:</w:t>
            </w:r>
          </w:p>
        </w:tc>
      </w:tr>
      <w:tr w:rsidR="00E405B9" w:rsidRPr="00E405B9" w:rsidTr="003D7F1E">
        <w:trPr>
          <w:trHeight w:val="377"/>
        </w:trPr>
        <w:tc>
          <w:tcPr>
            <w:tcW w:w="7375" w:type="dxa"/>
            <w:vAlign w:val="bottom"/>
          </w:tcPr>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2023 Spokane, WA</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2024 Charleston, WV</w:t>
            </w:r>
          </w:p>
          <w:p w:rsidR="00E405B9" w:rsidRPr="00E405B9" w:rsidRDefault="00E405B9" w:rsidP="00C67E92">
            <w:pPr>
              <w:numPr>
                <w:ilvl w:val="1"/>
                <w:numId w:val="18"/>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2025 and Beyond</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ight="-262"/>
              <w:rPr>
                <w:rFonts w:ascii="Arial" w:eastAsia="Arial" w:hAnsi="Arial" w:cs="Arial"/>
                <w:color w:val="000000"/>
                <w:sz w:val="20"/>
                <w:szCs w:val="20"/>
              </w:rPr>
            </w:pPr>
            <w:r w:rsidRPr="00E405B9">
              <w:rPr>
                <w:rFonts w:ascii="Arial" w:eastAsia="Arial" w:hAnsi="Arial" w:cs="Arial"/>
                <w:color w:val="000000"/>
                <w:sz w:val="20"/>
                <w:szCs w:val="20"/>
              </w:rPr>
              <w:t>Duncan Rhodes / Warren Hopper / Steve Pittman</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Justin Gaull, Rich Butler</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Rich Butler</w:t>
            </w:r>
          </w:p>
        </w:tc>
      </w:tr>
      <w:tr w:rsidR="00E405B9" w:rsidRPr="00E405B9" w:rsidTr="003D7F1E">
        <w:trPr>
          <w:trHeight w:val="341"/>
        </w:trPr>
        <w:tc>
          <w:tcPr>
            <w:tcW w:w="7375" w:type="dxa"/>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 xml:space="preserve">2022 Niagara Falls Technical Program Report </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 xml:space="preserve">Chris Heron </w:t>
            </w:r>
          </w:p>
        </w:tc>
      </w:tr>
      <w:tr w:rsidR="00E405B9" w:rsidRPr="00E405B9" w:rsidTr="003D7F1E">
        <w:trPr>
          <w:trHeight w:val="341"/>
        </w:trPr>
        <w:tc>
          <w:tcPr>
            <w:tcW w:w="10255" w:type="dxa"/>
            <w:gridSpan w:val="2"/>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Old Business:</w:t>
            </w:r>
          </w:p>
        </w:tc>
      </w:tr>
      <w:tr w:rsidR="00E405B9" w:rsidRPr="00E405B9" w:rsidTr="003D7F1E">
        <w:trPr>
          <w:trHeight w:val="341"/>
        </w:trPr>
        <w:tc>
          <w:tcPr>
            <w:tcW w:w="7375" w:type="dxa"/>
            <w:vAlign w:val="bottom"/>
          </w:tcPr>
          <w:p w:rsidR="00E405B9" w:rsidRPr="00E405B9" w:rsidRDefault="00E405B9" w:rsidP="00C67E92">
            <w:pPr>
              <w:numPr>
                <w:ilvl w:val="1"/>
                <w:numId w:val="19"/>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lastRenderedPageBreak/>
              <w:t xml:space="preserve">James A. Rooks Fund </w:t>
            </w:r>
          </w:p>
          <w:p w:rsidR="00E405B9" w:rsidRPr="00E405B9" w:rsidRDefault="00E405B9" w:rsidP="00C67E92">
            <w:pPr>
              <w:numPr>
                <w:ilvl w:val="1"/>
                <w:numId w:val="19"/>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 xml:space="preserve">Rooks Student Intern &amp; Young Engineering Professionals  </w:t>
            </w:r>
          </w:p>
          <w:p w:rsidR="00E405B9" w:rsidRPr="00E405B9" w:rsidRDefault="00E405B9" w:rsidP="00C67E92">
            <w:pPr>
              <w:numPr>
                <w:ilvl w:val="1"/>
                <w:numId w:val="19"/>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PPIC Emeritus Program</w:t>
            </w:r>
          </w:p>
          <w:p w:rsidR="00E405B9" w:rsidRPr="00E405B9" w:rsidRDefault="00E405B9" w:rsidP="00C67E92">
            <w:pPr>
              <w:numPr>
                <w:ilvl w:val="1"/>
                <w:numId w:val="19"/>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Paper Submittal &amp; Copyright Process Ad-Hoc Committee Update</w:t>
            </w:r>
          </w:p>
          <w:p w:rsidR="00E405B9" w:rsidRPr="00E405B9" w:rsidRDefault="00E405B9" w:rsidP="00C67E92">
            <w:pPr>
              <w:numPr>
                <w:ilvl w:val="1"/>
                <w:numId w:val="19"/>
              </w:numPr>
              <w:pBdr>
                <w:top w:val="nil"/>
                <w:left w:val="nil"/>
                <w:bottom w:val="nil"/>
                <w:right w:val="nil"/>
                <w:between w:val="nil"/>
              </w:pBdr>
              <w:spacing w:after="60" w:line="240" w:lineRule="auto"/>
              <w:ind w:left="1140" w:hanging="90"/>
              <w:rPr>
                <w:rFonts w:ascii="Arial" w:eastAsia="Arial" w:hAnsi="Arial" w:cs="Arial"/>
                <w:color w:val="000000"/>
                <w:sz w:val="20"/>
                <w:szCs w:val="20"/>
              </w:rPr>
            </w:pPr>
            <w:r w:rsidRPr="00E405B9">
              <w:rPr>
                <w:rFonts w:ascii="Arial" w:eastAsia="Arial" w:hAnsi="Arial" w:cs="Arial"/>
                <w:color w:val="000000"/>
                <w:sz w:val="20"/>
                <w:szCs w:val="20"/>
              </w:rPr>
              <w:t>Paper Submission Training Webinar</w:t>
            </w:r>
          </w:p>
          <w:p w:rsidR="00E405B9" w:rsidRPr="00E405B9" w:rsidRDefault="00E405B9" w:rsidP="00C67E92">
            <w:pPr>
              <w:numPr>
                <w:ilvl w:val="1"/>
                <w:numId w:val="19"/>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Standards Update</w:t>
            </w:r>
          </w:p>
        </w:tc>
        <w:tc>
          <w:tcPr>
            <w:tcW w:w="2880" w:type="dxa"/>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Dave Durocher</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 xml:space="preserve">Emily Held </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Chris Heron</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Dave Durocher</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Mark Zawadzki</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Mark Zawadzki</w:t>
            </w:r>
          </w:p>
        </w:tc>
      </w:tr>
      <w:tr w:rsidR="00E405B9" w:rsidRPr="00E405B9" w:rsidTr="003D7F1E">
        <w:trPr>
          <w:trHeight w:val="269"/>
        </w:trPr>
        <w:tc>
          <w:tcPr>
            <w:tcW w:w="10255" w:type="dxa"/>
            <w:gridSpan w:val="2"/>
            <w:tcMar>
              <w:left w:w="108" w:type="dxa"/>
              <w:right w:w="108" w:type="dxa"/>
            </w:tcMar>
            <w:vAlign w:val="bottom"/>
          </w:tcPr>
          <w:p w:rsidR="00E405B9" w:rsidRPr="00E405B9" w:rsidRDefault="00E405B9" w:rsidP="00C67E92">
            <w:pPr>
              <w:numPr>
                <w:ilvl w:val="0"/>
                <w:numId w:val="18"/>
              </w:numPr>
              <w:pBdr>
                <w:top w:val="nil"/>
                <w:left w:val="nil"/>
                <w:bottom w:val="nil"/>
                <w:right w:val="nil"/>
                <w:between w:val="nil"/>
              </w:pBdr>
              <w:spacing w:after="60" w:line="240" w:lineRule="auto"/>
              <w:rPr>
                <w:rFonts w:ascii="Arial" w:eastAsia="Arial" w:hAnsi="Arial" w:cs="Arial"/>
                <w:color w:val="000000"/>
                <w:sz w:val="20"/>
                <w:szCs w:val="20"/>
              </w:rPr>
            </w:pPr>
            <w:r w:rsidRPr="00E405B9">
              <w:rPr>
                <w:rFonts w:ascii="Arial" w:eastAsia="Arial" w:hAnsi="Arial" w:cs="Arial"/>
                <w:color w:val="000000"/>
                <w:sz w:val="20"/>
                <w:szCs w:val="20"/>
              </w:rPr>
              <w:t>New Business</w:t>
            </w:r>
          </w:p>
        </w:tc>
      </w:tr>
      <w:tr w:rsidR="00E405B9" w:rsidRPr="00E405B9" w:rsidTr="003D7F1E">
        <w:trPr>
          <w:trHeight w:val="269"/>
        </w:trPr>
        <w:tc>
          <w:tcPr>
            <w:tcW w:w="7375" w:type="dxa"/>
            <w:tcMar>
              <w:left w:w="108" w:type="dxa"/>
              <w:right w:w="108" w:type="dxa"/>
            </w:tcMar>
            <w:vAlign w:val="bottom"/>
          </w:tcPr>
          <w:p w:rsidR="00E405B9" w:rsidRPr="00E405B9" w:rsidRDefault="00E405B9" w:rsidP="00C67E92">
            <w:pPr>
              <w:numPr>
                <w:ilvl w:val="1"/>
                <w:numId w:val="19"/>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Subcommittee Chair Rotation</w:t>
            </w:r>
          </w:p>
          <w:p w:rsidR="00E405B9" w:rsidRPr="00E405B9" w:rsidRDefault="00E405B9" w:rsidP="00C67E92">
            <w:pPr>
              <w:numPr>
                <w:ilvl w:val="1"/>
                <w:numId w:val="19"/>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Social Media Strategy</w:t>
            </w:r>
          </w:p>
          <w:p w:rsidR="00E405B9" w:rsidRPr="00E405B9" w:rsidRDefault="00E405B9" w:rsidP="00C67E92">
            <w:pPr>
              <w:numPr>
                <w:ilvl w:val="1"/>
                <w:numId w:val="19"/>
              </w:numPr>
              <w:pBdr>
                <w:top w:val="nil"/>
                <w:left w:val="nil"/>
                <w:bottom w:val="nil"/>
                <w:right w:val="nil"/>
                <w:between w:val="nil"/>
              </w:pBdr>
              <w:spacing w:after="60" w:line="240" w:lineRule="auto"/>
              <w:ind w:left="1140"/>
              <w:rPr>
                <w:rFonts w:ascii="Arial" w:eastAsia="Arial" w:hAnsi="Arial" w:cs="Arial"/>
                <w:color w:val="000000"/>
                <w:sz w:val="20"/>
                <w:szCs w:val="20"/>
              </w:rPr>
            </w:pPr>
            <w:r w:rsidRPr="00E405B9">
              <w:rPr>
                <w:rFonts w:ascii="Arial" w:eastAsia="Arial" w:hAnsi="Arial" w:cs="Arial"/>
                <w:color w:val="000000"/>
                <w:sz w:val="20"/>
                <w:szCs w:val="20"/>
              </w:rPr>
              <w:t>Open Positions</w:t>
            </w:r>
          </w:p>
          <w:p w:rsidR="00E405B9" w:rsidRPr="00E405B9" w:rsidRDefault="00E405B9" w:rsidP="00C67E92">
            <w:pPr>
              <w:numPr>
                <w:ilvl w:val="2"/>
                <w:numId w:val="19"/>
              </w:numPr>
              <w:pBdr>
                <w:top w:val="nil"/>
                <w:left w:val="nil"/>
                <w:bottom w:val="nil"/>
                <w:right w:val="nil"/>
                <w:between w:val="nil"/>
              </w:pBdr>
              <w:spacing w:after="60" w:line="240" w:lineRule="auto"/>
              <w:ind w:left="1590"/>
              <w:rPr>
                <w:rFonts w:ascii="Arial" w:eastAsia="Arial" w:hAnsi="Arial" w:cs="Arial"/>
                <w:color w:val="000000"/>
                <w:sz w:val="20"/>
                <w:szCs w:val="20"/>
              </w:rPr>
            </w:pPr>
            <w:r w:rsidRPr="00E405B9">
              <w:rPr>
                <w:rFonts w:ascii="Arial" w:eastAsia="Arial" w:hAnsi="Arial" w:cs="Arial"/>
                <w:color w:val="000000"/>
                <w:sz w:val="20"/>
                <w:szCs w:val="20"/>
              </w:rPr>
              <w:t>S&amp;T Chair</w:t>
            </w:r>
          </w:p>
          <w:p w:rsidR="00E405B9" w:rsidRPr="00E405B9" w:rsidRDefault="00E405B9" w:rsidP="00C67E92">
            <w:pPr>
              <w:numPr>
                <w:ilvl w:val="2"/>
                <w:numId w:val="19"/>
              </w:numPr>
              <w:pBdr>
                <w:top w:val="nil"/>
                <w:left w:val="nil"/>
                <w:bottom w:val="nil"/>
                <w:right w:val="nil"/>
                <w:between w:val="nil"/>
              </w:pBdr>
              <w:spacing w:after="60" w:line="240" w:lineRule="auto"/>
              <w:ind w:left="1590"/>
              <w:rPr>
                <w:rFonts w:ascii="Arial" w:eastAsia="Arial" w:hAnsi="Arial" w:cs="Arial"/>
                <w:color w:val="000000"/>
                <w:sz w:val="20"/>
                <w:szCs w:val="20"/>
              </w:rPr>
            </w:pPr>
            <w:r w:rsidRPr="00E405B9">
              <w:rPr>
                <w:rFonts w:ascii="Arial" w:eastAsia="Arial" w:hAnsi="Arial" w:cs="Arial"/>
                <w:color w:val="000000"/>
                <w:sz w:val="20"/>
                <w:szCs w:val="20"/>
              </w:rPr>
              <w:t>Presentation Coordinator</w:t>
            </w:r>
          </w:p>
          <w:p w:rsidR="00E405B9" w:rsidRPr="00E405B9" w:rsidRDefault="00E405B9" w:rsidP="00C67E92">
            <w:pPr>
              <w:numPr>
                <w:ilvl w:val="2"/>
                <w:numId w:val="19"/>
              </w:numPr>
              <w:pBdr>
                <w:top w:val="nil"/>
                <w:left w:val="nil"/>
                <w:bottom w:val="nil"/>
                <w:right w:val="nil"/>
                <w:between w:val="nil"/>
              </w:pBdr>
              <w:spacing w:after="60" w:line="240" w:lineRule="auto"/>
              <w:ind w:left="1590"/>
              <w:rPr>
                <w:rFonts w:ascii="Arial" w:eastAsia="Arial" w:hAnsi="Arial" w:cs="Arial"/>
                <w:color w:val="000000"/>
                <w:sz w:val="20"/>
                <w:szCs w:val="20"/>
              </w:rPr>
            </w:pPr>
            <w:r w:rsidRPr="00E405B9">
              <w:rPr>
                <w:rFonts w:ascii="Arial" w:eastAsia="Arial" w:hAnsi="Arial" w:cs="Arial"/>
                <w:color w:val="000000"/>
                <w:sz w:val="20"/>
                <w:szCs w:val="20"/>
              </w:rPr>
              <w:t xml:space="preserve">Webmaster Vice-Chair </w:t>
            </w:r>
          </w:p>
          <w:p w:rsidR="00E405B9" w:rsidRPr="00E405B9" w:rsidRDefault="00E405B9" w:rsidP="00C67E92">
            <w:pPr>
              <w:numPr>
                <w:ilvl w:val="1"/>
                <w:numId w:val="19"/>
              </w:numPr>
              <w:pBdr>
                <w:top w:val="nil"/>
                <w:left w:val="nil"/>
                <w:bottom w:val="nil"/>
                <w:right w:val="nil"/>
                <w:between w:val="nil"/>
              </w:pBdr>
              <w:spacing w:after="60" w:line="240" w:lineRule="auto"/>
              <w:ind w:left="1140" w:hanging="450"/>
              <w:rPr>
                <w:rFonts w:ascii="Arial" w:eastAsia="Arial" w:hAnsi="Arial" w:cs="Arial"/>
                <w:color w:val="000000"/>
                <w:sz w:val="20"/>
                <w:szCs w:val="20"/>
              </w:rPr>
            </w:pPr>
            <w:r w:rsidRPr="00E405B9">
              <w:rPr>
                <w:rFonts w:ascii="Arial" w:eastAsia="Arial" w:hAnsi="Arial" w:cs="Arial"/>
                <w:color w:val="000000"/>
                <w:sz w:val="20"/>
                <w:szCs w:val="20"/>
              </w:rPr>
              <w:t>Recording future conferences/hybrid format?</w:t>
            </w:r>
          </w:p>
          <w:p w:rsidR="00E405B9" w:rsidRPr="00E405B9" w:rsidRDefault="00E405B9" w:rsidP="00C67E92">
            <w:pPr>
              <w:numPr>
                <w:ilvl w:val="1"/>
                <w:numId w:val="19"/>
              </w:numPr>
              <w:pBdr>
                <w:top w:val="nil"/>
                <w:left w:val="nil"/>
                <w:bottom w:val="nil"/>
                <w:right w:val="nil"/>
                <w:between w:val="nil"/>
              </w:pBdr>
              <w:spacing w:after="60" w:line="240" w:lineRule="auto"/>
              <w:ind w:left="1140" w:hanging="450"/>
              <w:rPr>
                <w:rFonts w:ascii="Arial" w:eastAsia="Arial" w:hAnsi="Arial" w:cs="Arial"/>
                <w:color w:val="000000"/>
                <w:sz w:val="20"/>
                <w:szCs w:val="20"/>
              </w:rPr>
            </w:pPr>
            <w:r w:rsidRPr="00E405B9">
              <w:rPr>
                <w:rFonts w:ascii="Arial" w:eastAsia="Arial" w:hAnsi="Arial" w:cs="Arial"/>
                <w:color w:val="000000"/>
                <w:sz w:val="20"/>
                <w:szCs w:val="20"/>
              </w:rPr>
              <w:t>Paper submission training webinar</w:t>
            </w:r>
          </w:p>
          <w:p w:rsidR="00E405B9" w:rsidRPr="00E405B9" w:rsidRDefault="00E405B9" w:rsidP="00C67E92">
            <w:pPr>
              <w:numPr>
                <w:ilvl w:val="1"/>
                <w:numId w:val="19"/>
              </w:numPr>
              <w:pBdr>
                <w:top w:val="nil"/>
                <w:left w:val="nil"/>
                <w:bottom w:val="nil"/>
                <w:right w:val="nil"/>
                <w:between w:val="nil"/>
              </w:pBdr>
              <w:spacing w:after="60" w:line="240" w:lineRule="auto"/>
              <w:ind w:left="1140" w:hanging="450"/>
              <w:rPr>
                <w:rFonts w:ascii="Arial" w:eastAsia="Arial" w:hAnsi="Arial" w:cs="Arial"/>
                <w:color w:val="000000"/>
                <w:sz w:val="20"/>
                <w:szCs w:val="20"/>
              </w:rPr>
            </w:pPr>
            <w:r w:rsidRPr="00E405B9">
              <w:rPr>
                <w:rFonts w:ascii="Arial" w:eastAsia="Arial" w:hAnsi="Arial" w:cs="Arial"/>
                <w:color w:val="000000"/>
                <w:sz w:val="20"/>
                <w:szCs w:val="20"/>
              </w:rPr>
              <w:t>Other?</w:t>
            </w:r>
          </w:p>
        </w:tc>
        <w:tc>
          <w:tcPr>
            <w:tcW w:w="2880" w:type="dxa"/>
            <w:tcMar>
              <w:left w:w="108" w:type="dxa"/>
              <w:right w:w="108" w:type="dxa"/>
            </w:tcMar>
            <w:vAlign w:val="bottom"/>
          </w:tcPr>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Mark Zawadzki</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Mark Zawadzki</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Mark Zawadzki</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Mark Zawadzki</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Mark Zawadzki</w:t>
            </w:r>
          </w:p>
          <w:p w:rsidR="00E405B9" w:rsidRPr="00E405B9" w:rsidRDefault="00E405B9" w:rsidP="00E405B9">
            <w:pPr>
              <w:pBdr>
                <w:top w:val="nil"/>
                <w:left w:val="nil"/>
                <w:bottom w:val="nil"/>
                <w:right w:val="nil"/>
                <w:between w:val="nil"/>
              </w:pBdr>
              <w:spacing w:after="60" w:line="240" w:lineRule="auto"/>
              <w:ind w:left="0"/>
              <w:rPr>
                <w:rFonts w:ascii="Arial" w:eastAsia="Arial" w:hAnsi="Arial" w:cs="Arial"/>
                <w:color w:val="000000"/>
                <w:sz w:val="20"/>
                <w:szCs w:val="20"/>
              </w:rPr>
            </w:pPr>
            <w:r w:rsidRPr="00E405B9">
              <w:rPr>
                <w:rFonts w:ascii="Arial" w:eastAsia="Arial" w:hAnsi="Arial" w:cs="Arial"/>
                <w:color w:val="000000"/>
                <w:sz w:val="20"/>
                <w:szCs w:val="20"/>
              </w:rPr>
              <w:t>Mark Zawadzki</w:t>
            </w:r>
          </w:p>
        </w:tc>
      </w:tr>
    </w:tbl>
    <w:p w:rsidR="00E405B9" w:rsidRPr="00E405B9" w:rsidRDefault="00E405B9" w:rsidP="00E405B9">
      <w:pPr>
        <w:pBdr>
          <w:top w:val="nil"/>
          <w:left w:val="nil"/>
          <w:bottom w:val="nil"/>
          <w:right w:val="nil"/>
          <w:between w:val="nil"/>
        </w:pBdr>
        <w:spacing w:after="0" w:line="240" w:lineRule="auto"/>
        <w:ind w:left="0"/>
        <w:rPr>
          <w:rFonts w:ascii="Arial" w:eastAsia="Arial" w:hAnsi="Arial" w:cs="Arial"/>
          <w:b/>
          <w:color w:val="000000"/>
          <w:sz w:val="20"/>
          <w:szCs w:val="20"/>
        </w:rPr>
      </w:pPr>
    </w:p>
    <w:p w:rsidR="00E405B9" w:rsidRPr="00E405B9" w:rsidRDefault="00E405B9" w:rsidP="00E405B9">
      <w:pPr>
        <w:pBdr>
          <w:top w:val="nil"/>
          <w:left w:val="nil"/>
          <w:bottom w:val="nil"/>
          <w:right w:val="nil"/>
          <w:between w:val="nil"/>
        </w:pBdr>
        <w:spacing w:after="0" w:line="240" w:lineRule="auto"/>
        <w:ind w:left="0"/>
        <w:rPr>
          <w:rFonts w:ascii="Arial" w:eastAsia="Arial" w:hAnsi="Arial" w:cs="Arial"/>
          <w:b/>
          <w:color w:val="000000"/>
          <w:sz w:val="20"/>
          <w:szCs w:val="20"/>
        </w:rPr>
      </w:pPr>
      <w:r w:rsidRPr="00E405B9">
        <w:rPr>
          <w:rFonts w:ascii="Arial" w:eastAsia="Arial" w:hAnsi="Arial" w:cs="Arial"/>
          <w:b/>
          <w:color w:val="000000"/>
          <w:sz w:val="20"/>
          <w:szCs w:val="20"/>
        </w:rPr>
        <w:t>Adjourn by 5:00 PM or earlier.</w:t>
      </w:r>
    </w:p>
    <w:p w:rsidR="00E405B9" w:rsidRPr="00E405B9" w:rsidRDefault="00E405B9" w:rsidP="00E405B9">
      <w:pPr>
        <w:spacing w:before="240" w:after="0" w:line="240" w:lineRule="auto"/>
        <w:ind w:left="0"/>
        <w:rPr>
          <w:rFonts w:ascii="Times New Roman" w:eastAsia="Times New Roman" w:hAnsi="Times New Roman" w:cs="Times New Roman"/>
          <w:b/>
        </w:rPr>
      </w:pPr>
    </w:p>
    <w:p w:rsidR="00E405B9" w:rsidRPr="00E405B9" w:rsidRDefault="00E405B9" w:rsidP="00E405B9">
      <w:pPr>
        <w:rPr>
          <w:rFonts w:ascii="Calibri" w:eastAsia="Calibri" w:hAnsi="Calibri" w:cs="Calibri"/>
        </w:rPr>
      </w:pPr>
    </w:p>
    <w:p w:rsidR="00DE32F2" w:rsidRPr="00DE32F2" w:rsidRDefault="00DE32F2" w:rsidP="00DE32F2"/>
    <w:p w:rsidR="00CA1368" w:rsidRPr="00CA1368" w:rsidRDefault="00CA1368" w:rsidP="00CA1368"/>
    <w:sectPr w:rsidR="00CA1368" w:rsidRPr="00CA1368" w:rsidSect="008207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A6C" w:rsidRDefault="00031A6C" w:rsidP="00DA187F">
      <w:pPr>
        <w:spacing w:after="0" w:line="240" w:lineRule="auto"/>
      </w:pPr>
      <w:r>
        <w:separator/>
      </w:r>
    </w:p>
  </w:endnote>
  <w:endnote w:type="continuationSeparator" w:id="0">
    <w:p w:rsidR="00031A6C" w:rsidRDefault="00031A6C" w:rsidP="00DA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104423"/>
      <w:docPartObj>
        <w:docPartGallery w:val="Page Numbers (Bottom of Page)"/>
        <w:docPartUnique/>
      </w:docPartObj>
    </w:sdtPr>
    <w:sdtEndPr>
      <w:rPr>
        <w:noProof/>
      </w:rPr>
    </w:sdtEndPr>
    <w:sdtContent>
      <w:p w:rsidR="003D7F1E" w:rsidRDefault="003D7F1E" w:rsidP="00AB7CC5">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06B9D">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06B9D">
          <w:rPr>
            <w:rStyle w:val="PageNumber"/>
            <w:noProof/>
          </w:rPr>
          <w:t>10</w:t>
        </w:r>
        <w:r>
          <w:rPr>
            <w:rStyle w:val="PageNumber"/>
          </w:rPr>
          <w:fldChar w:fldCharType="end"/>
        </w:r>
      </w:p>
    </w:sdtContent>
  </w:sdt>
  <w:p w:rsidR="003D7F1E" w:rsidRDefault="003D7F1E">
    <w:pPr>
      <w:pStyle w:val="Footer"/>
    </w:pPr>
  </w:p>
  <w:p w:rsidR="003D7F1E" w:rsidRDefault="003D7F1E"/>
  <w:p w:rsidR="003D7F1E" w:rsidRDefault="003D7F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A6C" w:rsidRDefault="00031A6C" w:rsidP="00DA187F">
      <w:pPr>
        <w:spacing w:after="0" w:line="240" w:lineRule="auto"/>
      </w:pPr>
      <w:r>
        <w:separator/>
      </w:r>
    </w:p>
  </w:footnote>
  <w:footnote w:type="continuationSeparator" w:id="0">
    <w:p w:rsidR="00031A6C" w:rsidRDefault="00031A6C" w:rsidP="00DA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1E" w:rsidRDefault="003D7F1E" w:rsidP="00DA187F">
    <w:pPr>
      <w:pStyle w:val="Header"/>
    </w:pPr>
    <w:r w:rsidRPr="0000151A">
      <w:rPr>
        <w:noProof/>
      </w:rPr>
      <w:drawing>
        <wp:inline distT="0" distB="0" distL="0" distR="0" wp14:anchorId="409D0A2B" wp14:editId="639BE0A5">
          <wp:extent cx="1459230" cy="485085"/>
          <wp:effectExtent l="19050" t="0" r="7620" b="0"/>
          <wp:docPr id="9" name="Picture 9" descr="M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black"/>
                  <pic:cNvPicPr>
                    <a:picLocks noChangeAspect="1" noChangeArrowheads="1"/>
                  </pic:cNvPicPr>
                </pic:nvPicPr>
                <pic:blipFill>
                  <a:blip r:embed="rId1" cstate="print"/>
                  <a:srcRect/>
                  <a:stretch>
                    <a:fillRect/>
                  </a:stretch>
                </pic:blipFill>
                <pic:spPr bwMode="auto">
                  <a:xfrm>
                    <a:off x="0" y="0"/>
                    <a:ext cx="1458297" cy="484775"/>
                  </a:xfrm>
                  <a:prstGeom prst="rect">
                    <a:avLst/>
                  </a:prstGeom>
                  <a:noFill/>
                  <a:ln w="9525">
                    <a:noFill/>
                    <a:miter lim="800000"/>
                    <a:headEnd/>
                    <a:tailEnd/>
                  </a:ln>
                </pic:spPr>
              </pic:pic>
            </a:graphicData>
          </a:graphic>
        </wp:inline>
      </w:drawing>
    </w:r>
    <w:r>
      <w:tab/>
    </w:r>
    <w:r>
      <w:tab/>
    </w:r>
    <w:r>
      <w:rPr>
        <w:noProof/>
      </w:rPr>
      <w:drawing>
        <wp:inline distT="0" distB="0" distL="0" distR="0" wp14:anchorId="6E060FA7" wp14:editId="79936137">
          <wp:extent cx="925830" cy="556259"/>
          <wp:effectExtent l="19050" t="0" r="7620" b="0"/>
          <wp:docPr id="10"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5910" cy="556307"/>
                  </a:xfrm>
                  <a:prstGeom prst="rect">
                    <a:avLst/>
                  </a:prstGeom>
                </pic:spPr>
              </pic:pic>
            </a:graphicData>
          </a:graphic>
        </wp:inline>
      </w:drawing>
    </w:r>
  </w:p>
  <w:p w:rsidR="003D7F1E" w:rsidRDefault="003D7F1E"/>
  <w:p w:rsidR="003D7F1E" w:rsidRDefault="00686B74" w:rsidP="00686B74">
    <w:pPr>
      <w:tabs>
        <w:tab w:val="left" w:pos="8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B5E"/>
    <w:multiLevelType w:val="multilevel"/>
    <w:tmpl w:val="65C0E3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5149EE"/>
    <w:multiLevelType w:val="multilevel"/>
    <w:tmpl w:val="0C046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0E22C9"/>
    <w:multiLevelType w:val="multilevel"/>
    <w:tmpl w:val="775EBD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38245D"/>
    <w:multiLevelType w:val="multilevel"/>
    <w:tmpl w:val="6BA29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F1447C"/>
    <w:multiLevelType w:val="multilevel"/>
    <w:tmpl w:val="2494B9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FE4DDB"/>
    <w:multiLevelType w:val="multilevel"/>
    <w:tmpl w:val="0C046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6D6CE9"/>
    <w:multiLevelType w:val="multilevel"/>
    <w:tmpl w:val="DEBC60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D1313C"/>
    <w:multiLevelType w:val="multilevel"/>
    <w:tmpl w:val="EB965E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C16CE9"/>
    <w:multiLevelType w:val="multilevel"/>
    <w:tmpl w:val="DEBC60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17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45356F"/>
    <w:multiLevelType w:val="multilevel"/>
    <w:tmpl w:val="D68E9B66"/>
    <w:lvl w:ilvl="0">
      <w:start w:val="1"/>
      <w:numFmt w:val="decimal"/>
      <w:lvlText w:val="%1)"/>
      <w:lvlJc w:val="left"/>
      <w:pPr>
        <w:ind w:left="360" w:hanging="360"/>
      </w:pPr>
      <w:rPr>
        <w:rFonts w:hint="default"/>
      </w:rPr>
    </w:lvl>
    <w:lvl w:ilvl="1">
      <w:start w:val="5"/>
      <w:numFmt w:val="lowerLetter"/>
      <w:pStyle w:val="Heading2"/>
      <w:lvlText w:val="%2)"/>
      <w:lvlJc w:val="left"/>
      <w:pPr>
        <w:ind w:left="630" w:hanging="360"/>
      </w:pPr>
      <w:rPr>
        <w:rFonts w:hint="default"/>
      </w:rPr>
    </w:lvl>
    <w:lvl w:ilvl="2">
      <w:start w:val="1"/>
      <w:numFmt w:val="lowerRoman"/>
      <w:pStyle w:val="Head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8D4DB8"/>
    <w:multiLevelType w:val="hybridMultilevel"/>
    <w:tmpl w:val="ADC883FC"/>
    <w:lvl w:ilvl="0" w:tplc="30800386">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D6A4D"/>
    <w:multiLevelType w:val="multilevel"/>
    <w:tmpl w:val="9BD01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7B438A"/>
    <w:multiLevelType w:val="multilevel"/>
    <w:tmpl w:val="8744B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4553F0"/>
    <w:multiLevelType w:val="multilevel"/>
    <w:tmpl w:val="62502C3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2"/>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1"/>
  </w:num>
  <w:num w:numId="14">
    <w:abstractNumId w:val="0"/>
  </w:num>
  <w:num w:numId="15">
    <w:abstractNumId w:val="5"/>
  </w:num>
  <w:num w:numId="16">
    <w:abstractNumId w:val="13"/>
  </w:num>
  <w:num w:numId="17">
    <w:abstractNumId w:val="1"/>
  </w:num>
  <w:num w:numId="18">
    <w:abstractNumId w:val="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7B"/>
    <w:rsid w:val="00005657"/>
    <w:rsid w:val="00014A78"/>
    <w:rsid w:val="00017149"/>
    <w:rsid w:val="00020B35"/>
    <w:rsid w:val="00022D38"/>
    <w:rsid w:val="00031A6C"/>
    <w:rsid w:val="00065714"/>
    <w:rsid w:val="00096A16"/>
    <w:rsid w:val="000A4345"/>
    <w:rsid w:val="000A571F"/>
    <w:rsid w:val="000B19F6"/>
    <w:rsid w:val="000D1783"/>
    <w:rsid w:val="000D7BA3"/>
    <w:rsid w:val="000E27D8"/>
    <w:rsid w:val="000E6D98"/>
    <w:rsid w:val="000F5529"/>
    <w:rsid w:val="00126C25"/>
    <w:rsid w:val="0013501E"/>
    <w:rsid w:val="00147FBF"/>
    <w:rsid w:val="00150C1C"/>
    <w:rsid w:val="00152705"/>
    <w:rsid w:val="00173507"/>
    <w:rsid w:val="00180A35"/>
    <w:rsid w:val="00187B01"/>
    <w:rsid w:val="001A4D65"/>
    <w:rsid w:val="001A7DAE"/>
    <w:rsid w:val="001C3E35"/>
    <w:rsid w:val="001F6A41"/>
    <w:rsid w:val="00206B9D"/>
    <w:rsid w:val="00253887"/>
    <w:rsid w:val="002E322B"/>
    <w:rsid w:val="002F1A1B"/>
    <w:rsid w:val="00304728"/>
    <w:rsid w:val="0031007E"/>
    <w:rsid w:val="003168E7"/>
    <w:rsid w:val="00320ECC"/>
    <w:rsid w:val="00327829"/>
    <w:rsid w:val="0033388A"/>
    <w:rsid w:val="00340FE1"/>
    <w:rsid w:val="00344580"/>
    <w:rsid w:val="00351DB5"/>
    <w:rsid w:val="00355F46"/>
    <w:rsid w:val="00373915"/>
    <w:rsid w:val="003A2C94"/>
    <w:rsid w:val="003C2FF7"/>
    <w:rsid w:val="003D43ED"/>
    <w:rsid w:val="003D7F1E"/>
    <w:rsid w:val="004325DB"/>
    <w:rsid w:val="00434690"/>
    <w:rsid w:val="00452936"/>
    <w:rsid w:val="004566D5"/>
    <w:rsid w:val="0045696B"/>
    <w:rsid w:val="00461AEA"/>
    <w:rsid w:val="004A0FD1"/>
    <w:rsid w:val="004A7201"/>
    <w:rsid w:val="004B4487"/>
    <w:rsid w:val="004B7F0C"/>
    <w:rsid w:val="00512155"/>
    <w:rsid w:val="005536DB"/>
    <w:rsid w:val="00556326"/>
    <w:rsid w:val="00561BCF"/>
    <w:rsid w:val="005C6C42"/>
    <w:rsid w:val="005C7B5D"/>
    <w:rsid w:val="005D07E1"/>
    <w:rsid w:val="005E7AF6"/>
    <w:rsid w:val="005F2F54"/>
    <w:rsid w:val="00607B8C"/>
    <w:rsid w:val="006123C0"/>
    <w:rsid w:val="00641BE8"/>
    <w:rsid w:val="00653C55"/>
    <w:rsid w:val="006641F1"/>
    <w:rsid w:val="00670849"/>
    <w:rsid w:val="00672991"/>
    <w:rsid w:val="00686B74"/>
    <w:rsid w:val="00695237"/>
    <w:rsid w:val="006B11E0"/>
    <w:rsid w:val="006C3152"/>
    <w:rsid w:val="006C70FA"/>
    <w:rsid w:val="006E230E"/>
    <w:rsid w:val="007133B4"/>
    <w:rsid w:val="00723737"/>
    <w:rsid w:val="00731E71"/>
    <w:rsid w:val="00742CFC"/>
    <w:rsid w:val="00743EA0"/>
    <w:rsid w:val="007464BA"/>
    <w:rsid w:val="0076026A"/>
    <w:rsid w:val="00791ACE"/>
    <w:rsid w:val="007A413A"/>
    <w:rsid w:val="007A5C2E"/>
    <w:rsid w:val="007C1CC4"/>
    <w:rsid w:val="007C712A"/>
    <w:rsid w:val="007F0902"/>
    <w:rsid w:val="007F5607"/>
    <w:rsid w:val="00804130"/>
    <w:rsid w:val="00820734"/>
    <w:rsid w:val="008274AE"/>
    <w:rsid w:val="00854173"/>
    <w:rsid w:val="008712A1"/>
    <w:rsid w:val="00874264"/>
    <w:rsid w:val="00880C94"/>
    <w:rsid w:val="00891C98"/>
    <w:rsid w:val="008938D4"/>
    <w:rsid w:val="008A4737"/>
    <w:rsid w:val="008C757A"/>
    <w:rsid w:val="00922152"/>
    <w:rsid w:val="009579D6"/>
    <w:rsid w:val="00993954"/>
    <w:rsid w:val="00995310"/>
    <w:rsid w:val="009C6E6C"/>
    <w:rsid w:val="009C7C4A"/>
    <w:rsid w:val="009F50DD"/>
    <w:rsid w:val="00A01794"/>
    <w:rsid w:val="00A0282E"/>
    <w:rsid w:val="00A06BE3"/>
    <w:rsid w:val="00A20BBC"/>
    <w:rsid w:val="00A25989"/>
    <w:rsid w:val="00A36211"/>
    <w:rsid w:val="00A4172B"/>
    <w:rsid w:val="00A54E83"/>
    <w:rsid w:val="00A847B8"/>
    <w:rsid w:val="00A91E44"/>
    <w:rsid w:val="00AA2433"/>
    <w:rsid w:val="00AB6260"/>
    <w:rsid w:val="00AB7CC5"/>
    <w:rsid w:val="00AC25D3"/>
    <w:rsid w:val="00AE1236"/>
    <w:rsid w:val="00AE7BE7"/>
    <w:rsid w:val="00AF64E1"/>
    <w:rsid w:val="00B1052C"/>
    <w:rsid w:val="00B13230"/>
    <w:rsid w:val="00B172B8"/>
    <w:rsid w:val="00B2115B"/>
    <w:rsid w:val="00B4059B"/>
    <w:rsid w:val="00B4743D"/>
    <w:rsid w:val="00B642A6"/>
    <w:rsid w:val="00B86D86"/>
    <w:rsid w:val="00B92235"/>
    <w:rsid w:val="00BB2022"/>
    <w:rsid w:val="00BD3288"/>
    <w:rsid w:val="00BE3451"/>
    <w:rsid w:val="00C1318F"/>
    <w:rsid w:val="00C225C0"/>
    <w:rsid w:val="00C35361"/>
    <w:rsid w:val="00C67E92"/>
    <w:rsid w:val="00C75B8C"/>
    <w:rsid w:val="00C96B5C"/>
    <w:rsid w:val="00CA1368"/>
    <w:rsid w:val="00CE25BA"/>
    <w:rsid w:val="00CF1F9B"/>
    <w:rsid w:val="00CF61BF"/>
    <w:rsid w:val="00CF7413"/>
    <w:rsid w:val="00D12F69"/>
    <w:rsid w:val="00D13377"/>
    <w:rsid w:val="00D3392E"/>
    <w:rsid w:val="00D36D2C"/>
    <w:rsid w:val="00D51348"/>
    <w:rsid w:val="00D84252"/>
    <w:rsid w:val="00DA187F"/>
    <w:rsid w:val="00DB0FCB"/>
    <w:rsid w:val="00DC66B6"/>
    <w:rsid w:val="00DC6E37"/>
    <w:rsid w:val="00DE32F2"/>
    <w:rsid w:val="00E11BC2"/>
    <w:rsid w:val="00E1493B"/>
    <w:rsid w:val="00E22176"/>
    <w:rsid w:val="00E2606E"/>
    <w:rsid w:val="00E30755"/>
    <w:rsid w:val="00E36052"/>
    <w:rsid w:val="00E405B9"/>
    <w:rsid w:val="00ED4587"/>
    <w:rsid w:val="00EE1B3A"/>
    <w:rsid w:val="00EE3B22"/>
    <w:rsid w:val="00EF2155"/>
    <w:rsid w:val="00F1557B"/>
    <w:rsid w:val="00F240F6"/>
    <w:rsid w:val="00F326DF"/>
    <w:rsid w:val="00F4357F"/>
    <w:rsid w:val="00F71767"/>
    <w:rsid w:val="00F8603D"/>
    <w:rsid w:val="00F960BE"/>
    <w:rsid w:val="00FA2CAF"/>
    <w:rsid w:val="00FB293F"/>
    <w:rsid w:val="00FB75FD"/>
    <w:rsid w:val="00FE0BDA"/>
    <w:rsid w:val="00FF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4276F-70DD-4660-A86E-87B8A2BA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7B"/>
    <w:pPr>
      <w:ind w:left="360"/>
    </w:pPr>
  </w:style>
  <w:style w:type="paragraph" w:styleId="Heading1">
    <w:name w:val="heading 1"/>
    <w:basedOn w:val="Normal"/>
    <w:next w:val="Normal"/>
    <w:link w:val="Heading1Char"/>
    <w:uiPriority w:val="9"/>
    <w:qFormat/>
    <w:rsid w:val="00F1557B"/>
    <w:pPr>
      <w:keepNext/>
      <w:keepLines/>
      <w:numPr>
        <w:numId w:val="1"/>
      </w:numPr>
      <w:spacing w:after="0"/>
      <w:outlineLvl w:val="0"/>
    </w:pPr>
    <w:rPr>
      <w:rFonts w:eastAsiaTheme="majorEastAsia" w:cstheme="minorHAnsi"/>
      <w:b/>
      <w:sz w:val="24"/>
      <w:szCs w:val="24"/>
      <w:u w:val="single"/>
    </w:rPr>
  </w:style>
  <w:style w:type="paragraph" w:styleId="Heading2">
    <w:name w:val="heading 2"/>
    <w:basedOn w:val="ListParagraph"/>
    <w:next w:val="Normal"/>
    <w:link w:val="Heading2Char"/>
    <w:uiPriority w:val="9"/>
    <w:unhideWhenUsed/>
    <w:qFormat/>
    <w:rsid w:val="00F1557B"/>
    <w:pPr>
      <w:numPr>
        <w:ilvl w:val="1"/>
        <w:numId w:val="9"/>
      </w:numPr>
      <w:spacing w:after="0"/>
      <w:outlineLvl w:val="1"/>
    </w:pPr>
    <w:rPr>
      <w:u w:val="single"/>
    </w:rPr>
  </w:style>
  <w:style w:type="paragraph" w:styleId="Heading3">
    <w:name w:val="heading 3"/>
    <w:basedOn w:val="Heading2"/>
    <w:next w:val="Normal"/>
    <w:link w:val="Heading3Char"/>
    <w:uiPriority w:val="9"/>
    <w:unhideWhenUsed/>
    <w:qFormat/>
    <w:rsid w:val="00F1557B"/>
    <w:pPr>
      <w:numPr>
        <w:ilvl w:val="2"/>
      </w:numP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7B"/>
    <w:rPr>
      <w:rFonts w:eastAsiaTheme="majorEastAsia" w:cstheme="minorHAnsi"/>
      <w:b/>
      <w:sz w:val="24"/>
      <w:szCs w:val="24"/>
      <w:u w:val="single"/>
    </w:rPr>
  </w:style>
  <w:style w:type="paragraph" w:styleId="ListParagraph">
    <w:name w:val="List Paragraph"/>
    <w:basedOn w:val="Normal"/>
    <w:uiPriority w:val="34"/>
    <w:qFormat/>
    <w:rsid w:val="00F1557B"/>
    <w:pPr>
      <w:ind w:left="720"/>
      <w:contextualSpacing/>
    </w:pPr>
  </w:style>
  <w:style w:type="character" w:customStyle="1" w:styleId="Heading2Char">
    <w:name w:val="Heading 2 Char"/>
    <w:basedOn w:val="DefaultParagraphFont"/>
    <w:link w:val="Heading2"/>
    <w:uiPriority w:val="9"/>
    <w:rsid w:val="00F1557B"/>
    <w:rPr>
      <w:u w:val="single"/>
    </w:rPr>
  </w:style>
  <w:style w:type="character" w:customStyle="1" w:styleId="Heading3Char">
    <w:name w:val="Heading 3 Char"/>
    <w:basedOn w:val="DefaultParagraphFont"/>
    <w:link w:val="Heading3"/>
    <w:uiPriority w:val="9"/>
    <w:rsid w:val="00F1557B"/>
  </w:style>
  <w:style w:type="table" w:styleId="TableGrid">
    <w:name w:val="Table Grid"/>
    <w:basedOn w:val="TableNormal"/>
    <w:uiPriority w:val="39"/>
    <w:rsid w:val="005C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7F"/>
  </w:style>
  <w:style w:type="paragraph" w:styleId="Footer">
    <w:name w:val="footer"/>
    <w:basedOn w:val="Normal"/>
    <w:link w:val="FooterChar"/>
    <w:uiPriority w:val="99"/>
    <w:unhideWhenUsed/>
    <w:rsid w:val="00DA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7F"/>
  </w:style>
  <w:style w:type="paragraph" w:customStyle="1" w:styleId="Default">
    <w:name w:val="Default"/>
    <w:rsid w:val="00DA187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EEE">
    <w:name w:val="IEEE"/>
    <w:basedOn w:val="Normal"/>
    <w:autoRedefine/>
    <w:rsid w:val="00DA187F"/>
    <w:pPr>
      <w:spacing w:before="60" w:after="0" w:line="240" w:lineRule="auto"/>
      <w:ind w:left="0"/>
      <w:jc w:val="both"/>
    </w:pPr>
    <w:rPr>
      <w:rFonts w:ascii="Arial" w:eastAsia="Times New Roman" w:hAnsi="Arial" w:cs="Arial"/>
      <w:color w:val="000000"/>
      <w:sz w:val="24"/>
      <w:szCs w:val="24"/>
      <w:u w:val="single"/>
    </w:rPr>
  </w:style>
  <w:style w:type="paragraph" w:styleId="TOCHeading">
    <w:name w:val="TOC Heading"/>
    <w:basedOn w:val="Heading1"/>
    <w:next w:val="Normal"/>
    <w:uiPriority w:val="39"/>
    <w:unhideWhenUsed/>
    <w:qFormat/>
    <w:rsid w:val="00DA187F"/>
    <w:pPr>
      <w:numPr>
        <w:numId w:val="0"/>
      </w:numPr>
      <w:spacing w:before="240"/>
      <w:outlineLvl w:val="9"/>
    </w:pPr>
    <w:rPr>
      <w:rFonts w:asciiTheme="majorHAnsi"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DA187F"/>
    <w:pPr>
      <w:spacing w:after="100"/>
      <w:ind w:left="0"/>
    </w:pPr>
  </w:style>
  <w:style w:type="paragraph" w:styleId="TOC2">
    <w:name w:val="toc 2"/>
    <w:basedOn w:val="Normal"/>
    <w:next w:val="Normal"/>
    <w:autoRedefine/>
    <w:uiPriority w:val="39"/>
    <w:unhideWhenUsed/>
    <w:rsid w:val="00DA187F"/>
    <w:pPr>
      <w:spacing w:after="100"/>
      <w:ind w:left="220"/>
    </w:pPr>
  </w:style>
  <w:style w:type="paragraph" w:styleId="TOC3">
    <w:name w:val="toc 3"/>
    <w:basedOn w:val="Normal"/>
    <w:next w:val="Normal"/>
    <w:autoRedefine/>
    <w:uiPriority w:val="39"/>
    <w:unhideWhenUsed/>
    <w:rsid w:val="00DA187F"/>
    <w:pPr>
      <w:spacing w:after="100"/>
      <w:ind w:left="440"/>
    </w:pPr>
  </w:style>
  <w:style w:type="paragraph" w:styleId="TOC4">
    <w:name w:val="toc 4"/>
    <w:basedOn w:val="Normal"/>
    <w:next w:val="Normal"/>
    <w:autoRedefine/>
    <w:uiPriority w:val="39"/>
    <w:unhideWhenUsed/>
    <w:rsid w:val="00DA187F"/>
    <w:pPr>
      <w:spacing w:after="100"/>
      <w:ind w:left="660"/>
    </w:pPr>
    <w:rPr>
      <w:rFonts w:eastAsiaTheme="minorEastAsia"/>
    </w:rPr>
  </w:style>
  <w:style w:type="paragraph" w:styleId="TOC5">
    <w:name w:val="toc 5"/>
    <w:basedOn w:val="Normal"/>
    <w:next w:val="Normal"/>
    <w:autoRedefine/>
    <w:uiPriority w:val="39"/>
    <w:unhideWhenUsed/>
    <w:rsid w:val="00DA187F"/>
    <w:pPr>
      <w:spacing w:after="100"/>
      <w:ind w:left="880"/>
    </w:pPr>
    <w:rPr>
      <w:rFonts w:eastAsiaTheme="minorEastAsia"/>
    </w:rPr>
  </w:style>
  <w:style w:type="paragraph" w:styleId="TOC6">
    <w:name w:val="toc 6"/>
    <w:basedOn w:val="Normal"/>
    <w:next w:val="Normal"/>
    <w:autoRedefine/>
    <w:uiPriority w:val="39"/>
    <w:unhideWhenUsed/>
    <w:rsid w:val="00DA187F"/>
    <w:pPr>
      <w:spacing w:after="100"/>
      <w:ind w:left="1100"/>
    </w:pPr>
    <w:rPr>
      <w:rFonts w:eastAsiaTheme="minorEastAsia"/>
    </w:rPr>
  </w:style>
  <w:style w:type="paragraph" w:styleId="TOC7">
    <w:name w:val="toc 7"/>
    <w:basedOn w:val="Normal"/>
    <w:next w:val="Normal"/>
    <w:autoRedefine/>
    <w:uiPriority w:val="39"/>
    <w:unhideWhenUsed/>
    <w:rsid w:val="00DA187F"/>
    <w:pPr>
      <w:spacing w:after="100"/>
      <w:ind w:left="1320"/>
    </w:pPr>
    <w:rPr>
      <w:rFonts w:eastAsiaTheme="minorEastAsia"/>
    </w:rPr>
  </w:style>
  <w:style w:type="paragraph" w:styleId="TOC8">
    <w:name w:val="toc 8"/>
    <w:basedOn w:val="Normal"/>
    <w:next w:val="Normal"/>
    <w:autoRedefine/>
    <w:uiPriority w:val="39"/>
    <w:unhideWhenUsed/>
    <w:rsid w:val="00DA187F"/>
    <w:pPr>
      <w:spacing w:after="100"/>
      <w:ind w:left="1540"/>
    </w:pPr>
    <w:rPr>
      <w:rFonts w:eastAsiaTheme="minorEastAsia"/>
    </w:rPr>
  </w:style>
  <w:style w:type="paragraph" w:styleId="TOC9">
    <w:name w:val="toc 9"/>
    <w:basedOn w:val="Normal"/>
    <w:next w:val="Normal"/>
    <w:autoRedefine/>
    <w:uiPriority w:val="39"/>
    <w:unhideWhenUsed/>
    <w:rsid w:val="00DA187F"/>
    <w:pPr>
      <w:spacing w:after="100"/>
      <w:ind w:left="1760"/>
    </w:pPr>
    <w:rPr>
      <w:rFonts w:eastAsiaTheme="minorEastAsia"/>
    </w:rPr>
  </w:style>
  <w:style w:type="character" w:styleId="Hyperlink">
    <w:name w:val="Hyperlink"/>
    <w:basedOn w:val="DefaultParagraphFont"/>
    <w:uiPriority w:val="99"/>
    <w:unhideWhenUsed/>
    <w:rsid w:val="00DA187F"/>
    <w:rPr>
      <w:color w:val="0563C1" w:themeColor="hyperlink"/>
      <w:u w:val="single"/>
    </w:rPr>
  </w:style>
  <w:style w:type="character" w:styleId="PageNumber">
    <w:name w:val="page number"/>
    <w:basedOn w:val="DefaultParagraphFont"/>
    <w:rsid w:val="00AB7CC5"/>
  </w:style>
  <w:style w:type="paragraph" w:styleId="BalloonText">
    <w:name w:val="Balloon Text"/>
    <w:basedOn w:val="Normal"/>
    <w:link w:val="BalloonTextChar"/>
    <w:uiPriority w:val="99"/>
    <w:semiHidden/>
    <w:unhideWhenUsed/>
    <w:rsid w:val="0076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15364">
      <w:bodyDiv w:val="1"/>
      <w:marLeft w:val="0"/>
      <w:marRight w:val="0"/>
      <w:marTop w:val="0"/>
      <w:marBottom w:val="0"/>
      <w:divBdr>
        <w:top w:val="none" w:sz="0" w:space="0" w:color="auto"/>
        <w:left w:val="none" w:sz="0" w:space="0" w:color="auto"/>
        <w:bottom w:val="none" w:sz="0" w:space="0" w:color="auto"/>
        <w:right w:val="none" w:sz="0" w:space="0" w:color="auto"/>
      </w:divBdr>
    </w:div>
    <w:div w:id="915166688">
      <w:bodyDiv w:val="1"/>
      <w:marLeft w:val="0"/>
      <w:marRight w:val="0"/>
      <w:marTop w:val="0"/>
      <w:marBottom w:val="0"/>
      <w:divBdr>
        <w:top w:val="none" w:sz="0" w:space="0" w:color="auto"/>
        <w:left w:val="none" w:sz="0" w:space="0" w:color="auto"/>
        <w:bottom w:val="none" w:sz="0" w:space="0" w:color="auto"/>
        <w:right w:val="none" w:sz="0" w:space="0" w:color="auto"/>
      </w:divBdr>
    </w:div>
    <w:div w:id="1383214976">
      <w:bodyDiv w:val="1"/>
      <w:marLeft w:val="0"/>
      <w:marRight w:val="0"/>
      <w:marTop w:val="0"/>
      <w:marBottom w:val="0"/>
      <w:divBdr>
        <w:top w:val="none" w:sz="0" w:space="0" w:color="auto"/>
        <w:left w:val="none" w:sz="0" w:space="0" w:color="auto"/>
        <w:bottom w:val="none" w:sz="0" w:space="0" w:color="auto"/>
        <w:right w:val="none" w:sz="0" w:space="0" w:color="auto"/>
      </w:divBdr>
    </w:div>
    <w:div w:id="19922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ay@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DE7C-A8D1-4696-9745-680689FE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International Paper</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Legette</dc:creator>
  <cp:keywords/>
  <dc:description/>
  <cp:lastModifiedBy>Mark K Zawadzki</cp:lastModifiedBy>
  <cp:revision>31</cp:revision>
  <cp:lastPrinted>2020-07-16T23:50:00Z</cp:lastPrinted>
  <dcterms:created xsi:type="dcterms:W3CDTF">2022-10-11T00:06:00Z</dcterms:created>
  <dcterms:modified xsi:type="dcterms:W3CDTF">2023-05-04T20:33:00Z</dcterms:modified>
</cp:coreProperties>
</file>